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8DBE" w14:textId="77777777" w:rsidR="00F22BD0" w:rsidRDefault="00F22BD0" w:rsidP="00977DD9">
      <w:pPr>
        <w:tabs>
          <w:tab w:val="left" w:pos="0"/>
        </w:tabs>
        <w:spacing w:after="0" w:line="240" w:lineRule="auto"/>
        <w:ind w:left="0" w:right="-54" w:firstLine="0"/>
        <w:jc w:val="center"/>
        <w:rPr>
          <w:rFonts w:cs="Times New Roman"/>
          <w:b/>
          <w:color w:val="auto"/>
          <w:sz w:val="14"/>
          <w:szCs w:val="14"/>
          <w:lang w:val="en-US" w:eastAsia="en-US" w:bidi="en-US"/>
        </w:rPr>
      </w:pPr>
    </w:p>
    <w:p w14:paraId="2048B59A" w14:textId="61CF3FE1" w:rsidR="00977DD9" w:rsidRPr="00977DD9" w:rsidRDefault="00977DD9" w:rsidP="00977DD9">
      <w:pPr>
        <w:tabs>
          <w:tab w:val="left" w:pos="0"/>
        </w:tabs>
        <w:spacing w:after="0" w:line="240" w:lineRule="auto"/>
        <w:ind w:left="0" w:right="-54" w:firstLine="0"/>
        <w:jc w:val="center"/>
        <w:rPr>
          <w:rFonts w:cs="Times New Roman"/>
          <w:b/>
          <w:color w:val="auto"/>
          <w:sz w:val="14"/>
          <w:szCs w:val="14"/>
          <w:lang w:val="en-US" w:eastAsia="en-US" w:bidi="en-US"/>
        </w:rPr>
      </w:pPr>
      <w:r w:rsidRPr="00977DD9">
        <w:rPr>
          <w:rFonts w:cs="Times New Roman"/>
          <w:b/>
          <w:color w:val="auto"/>
          <w:sz w:val="14"/>
          <w:szCs w:val="14"/>
          <w:lang w:val="en-US" w:eastAsia="en-US" w:bidi="en-US"/>
        </w:rPr>
        <w:t>AURORA</w:t>
      </w:r>
      <w:r w:rsidR="00C43987">
        <w:rPr>
          <w:rFonts w:cs="Times New Roman"/>
          <w:b/>
          <w:color w:val="auto"/>
          <w:sz w:val="14"/>
          <w:szCs w:val="14"/>
          <w:lang w:val="en-US" w:eastAsia="en-US" w:bidi="en-US"/>
        </w:rPr>
        <w:t xml:space="preserve"> </w:t>
      </w:r>
      <w:r w:rsidRPr="00977DD9">
        <w:rPr>
          <w:rFonts w:cs="Times New Roman"/>
          <w:b/>
          <w:color w:val="auto"/>
          <w:sz w:val="14"/>
          <w:szCs w:val="14"/>
          <w:lang w:val="en-US" w:eastAsia="en-US" w:bidi="en-US"/>
        </w:rPr>
        <w:t>– TERMS AND CONDITIONS</w:t>
      </w:r>
    </w:p>
    <w:p w14:paraId="206B86ED"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p>
    <w:p w14:paraId="5823EB7E"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1.0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Definitions in, and application of, these terms and conditions</w:t>
      </w:r>
    </w:p>
    <w:p w14:paraId="750E1FDB"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1.1.</w:t>
      </w:r>
      <w:r w:rsidRPr="00977DD9">
        <w:rPr>
          <w:rFonts w:cs="Times New Roman"/>
          <w:color w:val="auto"/>
          <w:sz w:val="14"/>
          <w:szCs w:val="14"/>
          <w:lang w:val="en-US" w:eastAsia="en-US" w:bidi="en-US"/>
        </w:rPr>
        <w:tab/>
        <w:t>“Goods” means goods and services provided by the Vendor to the Customer, including the proceeds of any goods.</w:t>
      </w:r>
      <w:r w:rsidRPr="00977DD9">
        <w:rPr>
          <w:rFonts w:cs="Times New Roman"/>
          <w:color w:val="auto"/>
          <w:sz w:val="14"/>
          <w:szCs w:val="14"/>
          <w:lang w:val="en-US" w:eastAsia="en-US" w:bidi="en-US"/>
        </w:rPr>
        <w:tab/>
      </w:r>
    </w:p>
    <w:p w14:paraId="39E901A8" w14:textId="593CC49E" w:rsidR="00977DD9" w:rsidRPr="00977DD9" w:rsidRDefault="00977DD9" w:rsidP="00264F31">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1.2.</w:t>
      </w:r>
      <w:r w:rsidRPr="00977DD9">
        <w:rPr>
          <w:rFonts w:cs="Times New Roman"/>
          <w:color w:val="auto"/>
          <w:sz w:val="14"/>
          <w:szCs w:val="14"/>
          <w:lang w:val="en-US" w:eastAsia="en-US" w:bidi="en-US"/>
        </w:rPr>
        <w:tab/>
        <w:t xml:space="preserve">“Vendor” </w:t>
      </w:r>
      <w:r w:rsidR="00264F31">
        <w:rPr>
          <w:rFonts w:cs="Times New Roman"/>
          <w:color w:val="auto"/>
          <w:sz w:val="14"/>
          <w:szCs w:val="14"/>
          <w:lang w:val="en-US" w:eastAsia="en-US" w:bidi="en-US"/>
        </w:rPr>
        <w:t>means each of Aurora Process Solutions Limited, Aurora Process Solutions Pty Limited, Aurora Finance NZ Limited and Aurora Finance AU Pty Limited (as the context requires)</w:t>
      </w:r>
      <w:r w:rsidRPr="00977DD9">
        <w:rPr>
          <w:rFonts w:cs="Times New Roman"/>
          <w:color w:val="auto"/>
          <w:sz w:val="14"/>
          <w:szCs w:val="14"/>
          <w:lang w:val="en-US" w:eastAsia="en-US" w:bidi="en-US"/>
        </w:rPr>
        <w:t xml:space="preserve"> and </w:t>
      </w:r>
      <w:r w:rsidR="00264F31">
        <w:rPr>
          <w:rFonts w:cs="Times New Roman"/>
          <w:color w:val="auto"/>
          <w:sz w:val="14"/>
          <w:szCs w:val="14"/>
          <w:lang w:val="en-US" w:eastAsia="en-US" w:bidi="en-US"/>
        </w:rPr>
        <w:t>their respective</w:t>
      </w:r>
      <w:r w:rsidRPr="00977DD9">
        <w:rPr>
          <w:rFonts w:cs="Times New Roman"/>
          <w:color w:val="auto"/>
          <w:sz w:val="14"/>
          <w:szCs w:val="14"/>
          <w:lang w:val="en-US" w:eastAsia="en-US" w:bidi="en-US"/>
        </w:rPr>
        <w:t xml:space="preserve"> employees, officers, contractors, and agents.</w:t>
      </w:r>
      <w:r w:rsidRPr="00977DD9">
        <w:rPr>
          <w:rFonts w:cs="Times New Roman"/>
          <w:color w:val="auto"/>
          <w:sz w:val="14"/>
          <w:szCs w:val="14"/>
          <w:lang w:val="en-US" w:eastAsia="en-US" w:bidi="en-US"/>
        </w:rPr>
        <w:tab/>
      </w:r>
    </w:p>
    <w:p w14:paraId="3AF14F7E"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1.3.</w:t>
      </w:r>
      <w:r w:rsidRPr="00977DD9">
        <w:rPr>
          <w:rFonts w:cs="Times New Roman"/>
          <w:color w:val="auto"/>
          <w:sz w:val="14"/>
          <w:szCs w:val="14"/>
          <w:lang w:val="en-US" w:eastAsia="en-US" w:bidi="en-US"/>
        </w:rPr>
        <w:tab/>
        <w:t xml:space="preserve">“Customer” is the other party dealing with the Vendor in the context of a supply, and its employees, officers, </w:t>
      </w:r>
      <w:proofErr w:type="gramStart"/>
      <w:r w:rsidRPr="00977DD9">
        <w:rPr>
          <w:rFonts w:cs="Times New Roman"/>
          <w:color w:val="auto"/>
          <w:sz w:val="14"/>
          <w:szCs w:val="14"/>
          <w:lang w:val="en-US" w:eastAsia="en-US" w:bidi="en-US"/>
        </w:rPr>
        <w:t>contractors</w:t>
      </w:r>
      <w:proofErr w:type="gramEnd"/>
      <w:r w:rsidRPr="00977DD9">
        <w:rPr>
          <w:rFonts w:cs="Times New Roman"/>
          <w:color w:val="auto"/>
          <w:sz w:val="14"/>
          <w:szCs w:val="14"/>
          <w:lang w:val="en-US" w:eastAsia="en-US" w:bidi="en-US"/>
        </w:rPr>
        <w:t xml:space="preserve"> and agents.</w:t>
      </w:r>
    </w:p>
    <w:p w14:paraId="568356DC"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1.4.</w:t>
      </w:r>
      <w:r w:rsidRPr="00977DD9">
        <w:rPr>
          <w:rFonts w:cs="Times New Roman"/>
          <w:color w:val="auto"/>
          <w:sz w:val="14"/>
          <w:szCs w:val="14"/>
          <w:lang w:val="en-US" w:eastAsia="en-US" w:bidi="en-US"/>
        </w:rPr>
        <w:tab/>
        <w:t xml:space="preserve">“Guarantor” is the person or persons specified in the attached Guarantor Acknowledgment form. </w:t>
      </w:r>
    </w:p>
    <w:p w14:paraId="07A817B5" w14:textId="77777777" w:rsidR="00977DD9" w:rsidRPr="00977DD9" w:rsidRDefault="00977DD9" w:rsidP="00977DD9">
      <w:pPr>
        <w:tabs>
          <w:tab w:val="left" w:pos="0"/>
        </w:tabs>
        <w:spacing w:after="0" w:line="240" w:lineRule="auto"/>
        <w:ind w:left="0" w:right="56" w:firstLine="0"/>
        <w:rPr>
          <w:rFonts w:cs="Times New Roman"/>
          <w:color w:val="auto"/>
          <w:sz w:val="14"/>
          <w:szCs w:val="14"/>
          <w:lang w:val="en-US" w:eastAsia="en-US" w:bidi="en-US"/>
        </w:rPr>
      </w:pPr>
    </w:p>
    <w:p w14:paraId="56A22FCD"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2.0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Applicability of Terms</w:t>
      </w:r>
      <w:r w:rsidRPr="00977DD9">
        <w:rPr>
          <w:rFonts w:cs="Times New Roman"/>
          <w:b/>
          <w:color w:val="auto"/>
          <w:sz w:val="14"/>
          <w:szCs w:val="14"/>
          <w:lang w:val="en-US" w:eastAsia="en-US" w:bidi="en-US"/>
        </w:rPr>
        <w:t xml:space="preserve"> </w:t>
      </w:r>
    </w:p>
    <w:p w14:paraId="2710BC64"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2.1.</w:t>
      </w:r>
      <w:r w:rsidRPr="00977DD9">
        <w:rPr>
          <w:rFonts w:cs="Times New Roman"/>
          <w:color w:val="auto"/>
          <w:sz w:val="14"/>
          <w:szCs w:val="14"/>
          <w:lang w:val="en-US" w:eastAsia="en-US" w:bidi="en-US"/>
        </w:rPr>
        <w:tab/>
        <w:t xml:space="preserve">Any supply by the Vendor to a Customer is subject to these terms and conditions, and any party requesting an account with the Vendor, or requesting a quotation, or placing an order, is subject to the application of these terms and conditions. </w:t>
      </w:r>
    </w:p>
    <w:p w14:paraId="481817E7"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2.2.</w:t>
      </w:r>
      <w:r w:rsidRPr="00977DD9">
        <w:rPr>
          <w:rFonts w:cs="Times New Roman"/>
          <w:color w:val="auto"/>
          <w:sz w:val="14"/>
          <w:szCs w:val="14"/>
          <w:lang w:val="en-US" w:eastAsia="en-US" w:bidi="en-US"/>
        </w:rPr>
        <w:tab/>
        <w:t xml:space="preserve">No addition or variation to these terms and conditions, nor the waiver of any of them, shall be </w:t>
      </w:r>
      <w:proofErr w:type="spellStart"/>
      <w:r w:rsidRPr="00977DD9">
        <w:rPr>
          <w:rFonts w:cs="Times New Roman"/>
          <w:color w:val="auto"/>
          <w:sz w:val="14"/>
          <w:szCs w:val="14"/>
          <w:lang w:val="en-US" w:eastAsia="en-US" w:bidi="en-US"/>
        </w:rPr>
        <w:t>recognised</w:t>
      </w:r>
      <w:proofErr w:type="spellEnd"/>
      <w:r w:rsidRPr="00977DD9">
        <w:rPr>
          <w:rFonts w:cs="Times New Roman"/>
          <w:color w:val="auto"/>
          <w:sz w:val="14"/>
          <w:szCs w:val="14"/>
          <w:lang w:val="en-US" w:eastAsia="en-US" w:bidi="en-US"/>
        </w:rPr>
        <w:t xml:space="preserve"> by the Vendor unless formally agreed to in writing by both parties, and any such addition, variation, or waiver shall apply only to the </w:t>
      </w:r>
      <w:proofErr w:type="gramStart"/>
      <w:r w:rsidRPr="00977DD9">
        <w:rPr>
          <w:rFonts w:cs="Times New Roman"/>
          <w:color w:val="auto"/>
          <w:sz w:val="14"/>
          <w:szCs w:val="14"/>
          <w:lang w:val="en-US" w:eastAsia="en-US" w:bidi="en-US"/>
        </w:rPr>
        <w:t>particular supply</w:t>
      </w:r>
      <w:proofErr w:type="gramEnd"/>
      <w:r w:rsidRPr="00977DD9">
        <w:rPr>
          <w:rFonts w:cs="Times New Roman"/>
          <w:color w:val="auto"/>
          <w:sz w:val="14"/>
          <w:szCs w:val="14"/>
          <w:lang w:val="en-US" w:eastAsia="en-US" w:bidi="en-US"/>
        </w:rPr>
        <w:t xml:space="preserve"> as to which it is noted.</w:t>
      </w:r>
    </w:p>
    <w:p w14:paraId="5F59CF02"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1367749E"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3.0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Acceptance of Terms</w:t>
      </w:r>
      <w:r w:rsidRPr="00977DD9">
        <w:rPr>
          <w:rFonts w:cs="Times New Roman"/>
          <w:b/>
          <w:color w:val="auto"/>
          <w:sz w:val="14"/>
          <w:szCs w:val="14"/>
          <w:lang w:val="en-US" w:eastAsia="en-US" w:bidi="en-US"/>
        </w:rPr>
        <w:t xml:space="preserve"> </w:t>
      </w:r>
    </w:p>
    <w:p w14:paraId="02F192AA"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3.1.</w:t>
      </w:r>
      <w:r w:rsidRPr="00977DD9">
        <w:rPr>
          <w:rFonts w:cs="Times New Roman"/>
          <w:color w:val="auto"/>
          <w:sz w:val="14"/>
          <w:szCs w:val="14"/>
          <w:lang w:val="en-US" w:eastAsia="en-US" w:bidi="en-US"/>
        </w:rPr>
        <w:tab/>
        <w:t>By requesting an account or placing an order the Customer consents to the Vendor acquiring information relating to the Customer from any other party from time to time; and to the Vendor providing credit information relating to the Customer to any party who can produce evidence from time to time of the Customer’s authority to make such a request; and to the Vendor cancelling the account facility at any time for any reason whatsoever.</w:t>
      </w:r>
    </w:p>
    <w:p w14:paraId="08943F41"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3A4B5CA2"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4.0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Quotations, Invoicing and Payment</w:t>
      </w:r>
    </w:p>
    <w:p w14:paraId="782D9046"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4.1.</w:t>
      </w:r>
      <w:r w:rsidRPr="00977DD9">
        <w:rPr>
          <w:rFonts w:cs="Times New Roman"/>
          <w:color w:val="auto"/>
          <w:sz w:val="14"/>
          <w:szCs w:val="14"/>
          <w:lang w:val="en-US" w:eastAsia="en-US" w:bidi="en-US"/>
        </w:rPr>
        <w:tab/>
        <w:t xml:space="preserve">Only signed quotations on the Vendor’s official documentation (hard copy or electronic) and in the appropriate format will be </w:t>
      </w:r>
      <w:proofErr w:type="spellStart"/>
      <w:r w:rsidRPr="00977DD9">
        <w:rPr>
          <w:rFonts w:cs="Times New Roman"/>
          <w:color w:val="auto"/>
          <w:sz w:val="14"/>
          <w:szCs w:val="14"/>
          <w:lang w:val="en-US" w:eastAsia="en-US" w:bidi="en-US"/>
        </w:rPr>
        <w:t>recognised</w:t>
      </w:r>
      <w:proofErr w:type="spellEnd"/>
      <w:r w:rsidRPr="00977DD9">
        <w:rPr>
          <w:rFonts w:cs="Times New Roman"/>
          <w:color w:val="auto"/>
          <w:sz w:val="14"/>
          <w:szCs w:val="14"/>
          <w:lang w:val="en-US" w:eastAsia="en-US" w:bidi="en-US"/>
        </w:rPr>
        <w:t xml:space="preserve"> by the Vendor.  Any quotation may be withdrawn at any time prior to acceptance.  Every quotation will remain valid for a period of 21 days from the date thereof unless specifically stated otherwise in writing.  Additions to these terms may be included in a quotation.  Variations must be in writing and marked as such or these conditions will prevail.  If there is any conflict between these terms and any additional terms not marked as variations, or any ambiguity, then these terms will prevail. </w:t>
      </w:r>
    </w:p>
    <w:p w14:paraId="0704D1C2"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4.2.</w:t>
      </w:r>
      <w:r w:rsidRPr="00977DD9">
        <w:rPr>
          <w:rFonts w:cs="Times New Roman"/>
          <w:color w:val="auto"/>
          <w:sz w:val="14"/>
          <w:szCs w:val="14"/>
          <w:lang w:val="en-US" w:eastAsia="en-US" w:bidi="en-US"/>
        </w:rPr>
        <w:tab/>
        <w:t xml:space="preserve">Prices quoted are based on the current cost to the Vendor at the date of quotation for the procurement, manufacture and delivery of the Goods and their components.  Prices charged to the Customer are subject to variation from quoted prices to the extent that any of the Vendor’s costs of fulfilling the supply (which costs are outside the control of the Vendor) are varied; except where the supply is specifically agreed in writing between the parties to be a fixed-price contract.  Prices </w:t>
      </w:r>
      <w:proofErr w:type="gramStart"/>
      <w:r w:rsidRPr="00977DD9">
        <w:rPr>
          <w:rFonts w:cs="Times New Roman"/>
          <w:color w:val="auto"/>
          <w:sz w:val="14"/>
          <w:szCs w:val="14"/>
          <w:lang w:val="en-US" w:eastAsia="en-US" w:bidi="en-US"/>
        </w:rPr>
        <w:t>quoted are</w:t>
      </w:r>
      <w:proofErr w:type="gramEnd"/>
      <w:r w:rsidRPr="00977DD9">
        <w:rPr>
          <w:rFonts w:cs="Times New Roman"/>
          <w:color w:val="auto"/>
          <w:sz w:val="14"/>
          <w:szCs w:val="14"/>
          <w:lang w:val="en-US" w:eastAsia="en-US" w:bidi="en-US"/>
        </w:rPr>
        <w:t xml:space="preserve"> excluding GST.  </w:t>
      </w:r>
    </w:p>
    <w:p w14:paraId="5EEFAA8F"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4.3.</w:t>
      </w:r>
      <w:r w:rsidRPr="00977DD9">
        <w:rPr>
          <w:rFonts w:cs="Times New Roman"/>
          <w:color w:val="auto"/>
          <w:sz w:val="14"/>
          <w:szCs w:val="14"/>
          <w:lang w:val="en-US" w:eastAsia="en-US" w:bidi="en-US"/>
        </w:rPr>
        <w:tab/>
        <w:t xml:space="preserve">Prices will be quoted in the currency stated on the quote document, but if no currency is stated then the quote will be deemed to be in New Zealand dollars, excluding New Zealand GST.  Amounts charged on invoices will include GST and/or any other compulsory statutory impost relevant to New Zealand or Australia, as applicable.  Any costs associated with the import of the Goods </w:t>
      </w:r>
      <w:proofErr w:type="gramStart"/>
      <w:r w:rsidRPr="00977DD9">
        <w:rPr>
          <w:rFonts w:cs="Times New Roman"/>
          <w:color w:val="auto"/>
          <w:sz w:val="14"/>
          <w:szCs w:val="14"/>
          <w:lang w:val="en-US" w:eastAsia="en-US" w:bidi="en-US"/>
        </w:rPr>
        <w:t>in to</w:t>
      </w:r>
      <w:proofErr w:type="gramEnd"/>
      <w:r w:rsidRPr="00977DD9">
        <w:rPr>
          <w:rFonts w:cs="Times New Roman"/>
          <w:color w:val="auto"/>
          <w:sz w:val="14"/>
          <w:szCs w:val="14"/>
          <w:lang w:val="en-US" w:eastAsia="en-US" w:bidi="en-US"/>
        </w:rPr>
        <w:t xml:space="preserve"> Australia, including but not limited to import taxes, Customs clearance costs, Customs duty, any permit, </w:t>
      </w:r>
      <w:proofErr w:type="spellStart"/>
      <w:r w:rsidRPr="00977DD9">
        <w:rPr>
          <w:rFonts w:cs="Times New Roman"/>
          <w:color w:val="auto"/>
          <w:sz w:val="14"/>
          <w:szCs w:val="14"/>
          <w:lang w:val="en-US" w:eastAsia="en-US" w:bidi="en-US"/>
        </w:rPr>
        <w:t>licence</w:t>
      </w:r>
      <w:proofErr w:type="spellEnd"/>
      <w:r w:rsidRPr="00977DD9">
        <w:rPr>
          <w:rFonts w:cs="Times New Roman"/>
          <w:color w:val="auto"/>
          <w:sz w:val="14"/>
          <w:szCs w:val="14"/>
          <w:lang w:val="en-US" w:eastAsia="en-US" w:bidi="en-US"/>
        </w:rPr>
        <w:t xml:space="preserve">, certification or other costs, will be the sole responsibility of the Customer. </w:t>
      </w:r>
    </w:p>
    <w:p w14:paraId="2B6F1ACC" w14:textId="1E62A1D9"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4.4.</w:t>
      </w:r>
      <w:r w:rsidRPr="00977DD9">
        <w:rPr>
          <w:rFonts w:cs="Times New Roman"/>
          <w:color w:val="auto"/>
          <w:sz w:val="14"/>
          <w:szCs w:val="14"/>
          <w:lang w:val="en-US" w:eastAsia="en-US" w:bidi="en-US"/>
        </w:rPr>
        <w:tab/>
        <w:t>Payment of invoices (less any deposits paid) shall be made in full by the 20th of the month following supply unless other arrangements are made in writing between the parties prior to supply.  Supply shall be subject to the payment of such deposits as are arranged between the parties at the time of ordering.</w:t>
      </w:r>
      <w:r w:rsidR="009510BE">
        <w:rPr>
          <w:rFonts w:cs="Times New Roman"/>
          <w:color w:val="auto"/>
          <w:sz w:val="14"/>
          <w:szCs w:val="14"/>
          <w:lang w:val="en-US" w:eastAsia="en-US" w:bidi="en-US"/>
        </w:rPr>
        <w:t xml:space="preserve">  Deposits are not refundable except to the extent required by law.</w:t>
      </w:r>
      <w:r w:rsidRPr="00977DD9">
        <w:rPr>
          <w:rFonts w:cs="Times New Roman"/>
          <w:color w:val="auto"/>
          <w:sz w:val="14"/>
          <w:szCs w:val="14"/>
          <w:lang w:val="en-US" w:eastAsia="en-US" w:bidi="en-US"/>
        </w:rPr>
        <w:t xml:space="preserve">  In the event of any amount not being paid by the due date, the Customer will pay the Vendor all costs associated with collection of the debt including legal costs and interest at 2% per calendar month (compounding) on the balance outstanding at the commencement of every month.</w:t>
      </w:r>
    </w:p>
    <w:p w14:paraId="6063DEB2"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4.5.</w:t>
      </w:r>
      <w:r w:rsidRPr="00977DD9">
        <w:rPr>
          <w:rFonts w:cs="Times New Roman"/>
          <w:color w:val="auto"/>
          <w:sz w:val="14"/>
          <w:szCs w:val="14"/>
          <w:lang w:val="en-US" w:eastAsia="en-US" w:bidi="en-US"/>
        </w:rPr>
        <w:tab/>
        <w:t xml:space="preserve">The Customer indemnifies the Vendor and/or the Vendor’s agents against all liability and actions arising from the recovery of overdue accounts, or the repossession of the Vendor’s goods. </w:t>
      </w:r>
    </w:p>
    <w:p w14:paraId="726343A7"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4.6.</w:t>
      </w:r>
      <w:r w:rsidRPr="00977DD9">
        <w:rPr>
          <w:rFonts w:cs="Times New Roman"/>
          <w:color w:val="auto"/>
          <w:sz w:val="14"/>
          <w:szCs w:val="14"/>
          <w:lang w:val="en-US" w:eastAsia="en-US" w:bidi="en-US"/>
        </w:rPr>
        <w:tab/>
        <w:t xml:space="preserve">The description of the Goods in the quotation and/or accompanying material (including graphic illustrations, photographs, or drawings) shall be regarded as a general identification or generic description, and it shall not be a condition of the contract that the Goods delivered exactly correspond with those descriptions given, provided that the Goods supplied are essentially the same as those previously described in so far as they perform the same functions in the same manner and have the same overall characteristics and capacity.  Any dimensions or other specifications critical to the supply shall </w:t>
      </w:r>
      <w:proofErr w:type="gramStart"/>
      <w:r w:rsidRPr="00977DD9">
        <w:rPr>
          <w:rFonts w:cs="Times New Roman"/>
          <w:color w:val="auto"/>
          <w:sz w:val="14"/>
          <w:szCs w:val="14"/>
          <w:lang w:val="en-US" w:eastAsia="en-US" w:bidi="en-US"/>
        </w:rPr>
        <w:t>be so</w:t>
      </w:r>
      <w:proofErr w:type="gramEnd"/>
      <w:r w:rsidRPr="00977DD9">
        <w:rPr>
          <w:rFonts w:cs="Times New Roman"/>
          <w:color w:val="auto"/>
          <w:sz w:val="14"/>
          <w:szCs w:val="14"/>
          <w:lang w:val="en-US" w:eastAsia="en-US" w:bidi="en-US"/>
        </w:rPr>
        <w:t xml:space="preserve"> marked on hard-copy or electronic graphic representations or engineering drawings provided by the Customer or otherwise provided and approved by the Customer.</w:t>
      </w:r>
    </w:p>
    <w:p w14:paraId="65275A92"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31CA8B73"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u w:val="single"/>
          <w:lang w:val="en-US" w:eastAsia="en-US" w:bidi="en-US"/>
        </w:rPr>
        <w:t>5.0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 xml:space="preserve">Delivery and Acceptance </w:t>
      </w:r>
    </w:p>
    <w:p w14:paraId="425490A5"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5.1.</w:t>
      </w:r>
      <w:r w:rsidRPr="00977DD9">
        <w:rPr>
          <w:rFonts w:cs="Times New Roman"/>
          <w:color w:val="auto"/>
          <w:sz w:val="14"/>
          <w:szCs w:val="14"/>
          <w:lang w:val="en-US" w:eastAsia="en-US" w:bidi="en-US"/>
        </w:rPr>
        <w:tab/>
        <w:t xml:space="preserve">Delivery shall be made to the address specified by the Customer.  The Customer shall accept the Goods on or before the date specified for delivery by the Vendor.  If the Vendor is unable to complete delivery on the date specified by the Vendor, the Vendor </w:t>
      </w:r>
      <w:proofErr w:type="gramStart"/>
      <w:r w:rsidRPr="00977DD9">
        <w:rPr>
          <w:rFonts w:cs="Times New Roman"/>
          <w:color w:val="auto"/>
          <w:sz w:val="14"/>
          <w:szCs w:val="14"/>
          <w:lang w:val="en-US" w:eastAsia="en-US" w:bidi="en-US"/>
        </w:rPr>
        <w:t>shall so</w:t>
      </w:r>
      <w:proofErr w:type="gramEnd"/>
      <w:r w:rsidRPr="00977DD9">
        <w:rPr>
          <w:rFonts w:cs="Times New Roman"/>
          <w:color w:val="auto"/>
          <w:sz w:val="14"/>
          <w:szCs w:val="14"/>
          <w:lang w:val="en-US" w:eastAsia="en-US" w:bidi="en-US"/>
        </w:rPr>
        <w:t xml:space="preserve"> advise the Customer and the Customer shall accept delivery on such later date as the Vendor can achieve.  If the Customer does not accept delivery when the Vendor arranges for delivery to be made, or if the Customer requests a deferment of delivery, then the Customer shall pay for the storage of the Goods and any extra costs incurred in later delivery; and notwithstanding the delay in delivery the due date for payment shall remain the same as if delivery had been made on the appointed day.  The Vendor may make partial delivery or delivery in multiple batches.  The Customer agrees and acknowledges that the delivery date is not of the essence in the contract. </w:t>
      </w:r>
    </w:p>
    <w:p w14:paraId="413DE9ED"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5.2.</w:t>
      </w:r>
      <w:r w:rsidRPr="00977DD9">
        <w:rPr>
          <w:rFonts w:cs="Times New Roman"/>
          <w:color w:val="auto"/>
          <w:sz w:val="14"/>
          <w:szCs w:val="14"/>
          <w:lang w:val="en-US" w:eastAsia="en-US" w:bidi="en-US"/>
        </w:rPr>
        <w:tab/>
        <w:t xml:space="preserve">It will be the Customer’s sole responsibility to arrange and make payment of any costs and comply with any requirements necessary for the Vendor to arrange delivery of the Goods to the Customer in Australia. </w:t>
      </w:r>
    </w:p>
    <w:p w14:paraId="7F43F6B8"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6D5CF7F0"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6.0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Title to Goods</w:t>
      </w:r>
    </w:p>
    <w:p w14:paraId="22A09F36"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6.1.</w:t>
      </w:r>
      <w:r w:rsidRPr="00977DD9">
        <w:rPr>
          <w:rFonts w:cs="Times New Roman"/>
          <w:color w:val="auto"/>
          <w:sz w:val="14"/>
          <w:szCs w:val="14"/>
          <w:lang w:val="en-US" w:eastAsia="en-US" w:bidi="en-US"/>
        </w:rPr>
        <w:tab/>
        <w:t xml:space="preserve">All Goods purchased on credit terms remain the property of the Vendor until full payment for the Goods is made.  The Vendor is granted permission from the Customer to retrieve any Goods from the Customer which have not been paid for in full by the due date for payment.  The Customer will pay all costs (including legal costs) and liabilities incurred by the Vendor in recovering any goods.  </w:t>
      </w:r>
    </w:p>
    <w:p w14:paraId="07089930"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6FE96D3F"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u w:val="single"/>
          <w:lang w:val="en-US" w:eastAsia="en-US" w:bidi="en-US"/>
        </w:rPr>
        <w:t>7.0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 xml:space="preserve">PPSR </w:t>
      </w:r>
    </w:p>
    <w:p w14:paraId="69110D89"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7.1.</w:t>
      </w:r>
      <w:r w:rsidRPr="00977DD9">
        <w:rPr>
          <w:rFonts w:cs="Times New Roman"/>
          <w:color w:val="auto"/>
          <w:sz w:val="14"/>
          <w:szCs w:val="14"/>
          <w:lang w:val="en-US" w:eastAsia="en-US" w:bidi="en-US"/>
        </w:rPr>
        <w:tab/>
        <w:t xml:space="preserve">For the purposes of the Personal Properties Securities Act 1999 (PPSA) the Customer agrees that these conditions constitute and create a security agreement and the Customer grants a security interest in </w:t>
      </w:r>
      <w:proofErr w:type="spellStart"/>
      <w:r w:rsidRPr="00977DD9">
        <w:rPr>
          <w:rFonts w:cs="Times New Roman"/>
          <w:color w:val="auto"/>
          <w:sz w:val="14"/>
          <w:szCs w:val="14"/>
          <w:lang w:val="en-US" w:eastAsia="en-US" w:bidi="en-US"/>
        </w:rPr>
        <w:t>favour</w:t>
      </w:r>
      <w:proofErr w:type="spellEnd"/>
      <w:r w:rsidRPr="00977DD9">
        <w:rPr>
          <w:rFonts w:cs="Times New Roman"/>
          <w:color w:val="auto"/>
          <w:sz w:val="14"/>
          <w:szCs w:val="14"/>
          <w:lang w:val="en-US" w:eastAsia="en-US" w:bidi="en-US"/>
        </w:rPr>
        <w:t xml:space="preserve"> of the Vendor in all of the Customer’s present and after acquired inventory of Goods supplied to the Customer by the Vendor and all future proceeds and accounts receivable in relation to the Goods to secure payment by the Customer to the Vendor of all amounts the Customer may owe the Vendor from time to time in respect of such Goods.  The parties contract out of Part 9 of the PPSA so that the rights and obligations outlined in Sections 114, 125, 129, 132, 133, and 134 do not apply.  The Customer waives the right under Sections 121 and 131 of the PPSA and the right under Section 148 to receive any financing statement or financing change statement from the Vendor.  The Customer will pay all the Vendors’ costs, expenses and other charges incurred, expended or payable by the Vendor in relation to the filing of a financial statement or a financing change statement in connection with these terms and conditions.</w:t>
      </w:r>
    </w:p>
    <w:p w14:paraId="4E412027"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7.2.</w:t>
      </w:r>
      <w:r w:rsidRPr="00977DD9">
        <w:rPr>
          <w:rFonts w:cs="Times New Roman"/>
          <w:color w:val="auto"/>
          <w:sz w:val="14"/>
          <w:szCs w:val="14"/>
          <w:lang w:val="en-US" w:eastAsia="en-US" w:bidi="en-US"/>
        </w:rPr>
        <w:tab/>
        <w:t xml:space="preserve">In the event that a security interest in the Goods must be dealt with in accordance with Australian legislation, then the parties agree that the Australian Personal Property Securities Act 2009 will apply in so far as necessary to have the same effect as the PPSA would have had regarding the security under this clause. </w:t>
      </w:r>
    </w:p>
    <w:p w14:paraId="337B5AC6"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1E563945"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u w:val="single"/>
          <w:lang w:val="en-US" w:eastAsia="en-US" w:bidi="en-US"/>
        </w:rPr>
        <w:t>8.0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Risk and Damage</w:t>
      </w:r>
    </w:p>
    <w:p w14:paraId="6CDFCFA6"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8.1.</w:t>
      </w:r>
      <w:r w:rsidRPr="00977DD9">
        <w:rPr>
          <w:rFonts w:cs="Times New Roman"/>
          <w:color w:val="auto"/>
          <w:sz w:val="14"/>
          <w:szCs w:val="14"/>
          <w:lang w:val="en-US" w:eastAsia="en-US" w:bidi="en-US"/>
        </w:rPr>
        <w:tab/>
        <w:t>The risk of any loss or damage to or deterioration of the Goods due to any cause whatsoever shall be borne by the Customer from the time when the Goods are delivered as defined in clause 5.0 hereof, provided that if the Goods remain on the Vendor’s premises or with a carrier due to the Customer’s failure to accept delivery of the Goods, or at the request of the Customer, then all risk shall be borne by the Customer from the date of the Customer’s failure to accept delivery or request as the case may be.</w:t>
      </w:r>
    </w:p>
    <w:p w14:paraId="612E0D5C"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8.2</w:t>
      </w:r>
      <w:r w:rsidRPr="00977DD9">
        <w:rPr>
          <w:rFonts w:cs="Times New Roman"/>
          <w:color w:val="auto"/>
          <w:sz w:val="14"/>
          <w:szCs w:val="14"/>
          <w:lang w:val="en-US" w:eastAsia="en-US" w:bidi="en-US"/>
        </w:rPr>
        <w:tab/>
        <w:t>The parties will comply with their respective obligations under the Health and Safety at Work Act 2015, acknowledging that in some instances such obligations are overlapping.</w:t>
      </w:r>
    </w:p>
    <w:p w14:paraId="3EC37E94"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6CDBCCC7"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u w:val="single"/>
          <w:lang w:val="en-US" w:eastAsia="en-US" w:bidi="en-US"/>
        </w:rPr>
        <w:t>9.0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Intellectual Property</w:t>
      </w:r>
    </w:p>
    <w:p w14:paraId="474BE667"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9.1.</w:t>
      </w:r>
      <w:r w:rsidRPr="00977DD9">
        <w:rPr>
          <w:rFonts w:cs="Times New Roman"/>
          <w:color w:val="auto"/>
          <w:sz w:val="14"/>
          <w:szCs w:val="14"/>
          <w:lang w:val="en-US" w:eastAsia="en-US" w:bidi="en-US"/>
        </w:rPr>
        <w:tab/>
        <w:t xml:space="preserve">The Customer acknowledges that the Vendor (and the Vendor’s nominees) solely and exclusively own all intellectual property in relation to the Goods, including any know-how, designs or works that enhance or modify the Goods in any way, and including all copyrights, patents, trade secrets, trademarks and other proprietary rights attaching to the Goods or Services.  The Customer: </w:t>
      </w:r>
    </w:p>
    <w:p w14:paraId="45D2DDDA" w14:textId="77777777" w:rsidR="00977DD9" w:rsidRPr="00977DD9" w:rsidRDefault="00977DD9" w:rsidP="00977DD9">
      <w:pPr>
        <w:tabs>
          <w:tab w:val="left" w:pos="0"/>
          <w:tab w:val="left" w:pos="709"/>
          <w:tab w:val="left" w:pos="993"/>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ab/>
        <w:t>(a)</w:t>
      </w:r>
      <w:r w:rsidRPr="00977DD9">
        <w:rPr>
          <w:rFonts w:cs="Times New Roman"/>
          <w:color w:val="auto"/>
          <w:sz w:val="14"/>
          <w:szCs w:val="14"/>
          <w:lang w:val="en-US" w:eastAsia="en-US" w:bidi="en-US"/>
        </w:rPr>
        <w:tab/>
        <w:t xml:space="preserve">will sign any documentation considered reasonably necessary by the Vendor to perfect the Vendor’s ownership of its intellectual </w:t>
      </w:r>
      <w:proofErr w:type="gramStart"/>
      <w:r w:rsidRPr="00977DD9">
        <w:rPr>
          <w:rFonts w:cs="Times New Roman"/>
          <w:color w:val="auto"/>
          <w:sz w:val="14"/>
          <w:szCs w:val="14"/>
          <w:lang w:val="en-US" w:eastAsia="en-US" w:bidi="en-US"/>
        </w:rPr>
        <w:t>property;</w:t>
      </w:r>
      <w:proofErr w:type="gramEnd"/>
      <w:r w:rsidRPr="00977DD9">
        <w:rPr>
          <w:rFonts w:cs="Times New Roman"/>
          <w:color w:val="auto"/>
          <w:sz w:val="14"/>
          <w:szCs w:val="14"/>
          <w:lang w:val="en-US" w:eastAsia="en-US" w:bidi="en-US"/>
        </w:rPr>
        <w:t xml:space="preserve"> </w:t>
      </w:r>
    </w:p>
    <w:p w14:paraId="4595C545" w14:textId="77777777" w:rsidR="00977DD9" w:rsidRPr="00977DD9" w:rsidRDefault="00977DD9" w:rsidP="00977DD9">
      <w:pPr>
        <w:tabs>
          <w:tab w:val="left" w:pos="0"/>
          <w:tab w:val="left" w:pos="709"/>
          <w:tab w:val="left" w:pos="993"/>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ab/>
        <w:t>(b)</w:t>
      </w:r>
      <w:r w:rsidRPr="00977DD9">
        <w:rPr>
          <w:rFonts w:cs="Times New Roman"/>
          <w:color w:val="auto"/>
          <w:sz w:val="14"/>
          <w:szCs w:val="14"/>
          <w:lang w:val="en-US" w:eastAsia="en-US" w:bidi="en-US"/>
        </w:rPr>
        <w:tab/>
        <w:t xml:space="preserve">will co-operate fully and as the Vendor may require in obtaining, defending or enforcing its intellectual </w:t>
      </w:r>
      <w:proofErr w:type="gramStart"/>
      <w:r w:rsidRPr="00977DD9">
        <w:rPr>
          <w:rFonts w:cs="Times New Roman"/>
          <w:color w:val="auto"/>
          <w:sz w:val="14"/>
          <w:szCs w:val="14"/>
          <w:lang w:val="en-US" w:eastAsia="en-US" w:bidi="en-US"/>
        </w:rPr>
        <w:t>property;</w:t>
      </w:r>
      <w:proofErr w:type="gramEnd"/>
      <w:r w:rsidRPr="00977DD9">
        <w:rPr>
          <w:rFonts w:cs="Times New Roman"/>
          <w:color w:val="auto"/>
          <w:sz w:val="14"/>
          <w:szCs w:val="14"/>
          <w:lang w:val="en-US" w:eastAsia="en-US" w:bidi="en-US"/>
        </w:rPr>
        <w:t xml:space="preserve"> </w:t>
      </w:r>
    </w:p>
    <w:p w14:paraId="1DBDB013" w14:textId="77777777" w:rsidR="00977DD9" w:rsidRPr="00977DD9" w:rsidRDefault="00977DD9" w:rsidP="00977DD9">
      <w:pPr>
        <w:tabs>
          <w:tab w:val="left" w:pos="0"/>
          <w:tab w:val="left" w:pos="709"/>
          <w:tab w:val="left" w:pos="993"/>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ab/>
        <w:t>(c)</w:t>
      </w:r>
      <w:r w:rsidRPr="00977DD9">
        <w:rPr>
          <w:rFonts w:cs="Times New Roman"/>
          <w:color w:val="auto"/>
          <w:sz w:val="14"/>
          <w:szCs w:val="14"/>
          <w:lang w:val="en-US" w:eastAsia="en-US" w:bidi="en-US"/>
        </w:rPr>
        <w:tab/>
        <w:t xml:space="preserve">will not dispute the Vendor’s ownership of the designs or the intellectual </w:t>
      </w:r>
      <w:proofErr w:type="gramStart"/>
      <w:r w:rsidRPr="00977DD9">
        <w:rPr>
          <w:rFonts w:cs="Times New Roman"/>
          <w:color w:val="auto"/>
          <w:sz w:val="14"/>
          <w:szCs w:val="14"/>
          <w:lang w:val="en-US" w:eastAsia="en-US" w:bidi="en-US"/>
        </w:rPr>
        <w:t>property;</w:t>
      </w:r>
      <w:proofErr w:type="gramEnd"/>
      <w:r w:rsidRPr="00977DD9">
        <w:rPr>
          <w:rFonts w:cs="Times New Roman"/>
          <w:color w:val="auto"/>
          <w:sz w:val="14"/>
          <w:szCs w:val="14"/>
          <w:lang w:val="en-US" w:eastAsia="en-US" w:bidi="en-US"/>
        </w:rPr>
        <w:t xml:space="preserve"> </w:t>
      </w:r>
    </w:p>
    <w:p w14:paraId="111891BC" w14:textId="77777777" w:rsidR="00977DD9" w:rsidRPr="00977DD9" w:rsidRDefault="00977DD9" w:rsidP="00977DD9">
      <w:pPr>
        <w:tabs>
          <w:tab w:val="left" w:pos="0"/>
          <w:tab w:val="left" w:pos="709"/>
          <w:tab w:val="left" w:pos="993"/>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ab/>
        <w:t>(d)</w:t>
      </w:r>
      <w:r w:rsidRPr="00977DD9">
        <w:rPr>
          <w:rFonts w:cs="Times New Roman"/>
          <w:color w:val="auto"/>
          <w:sz w:val="14"/>
          <w:szCs w:val="14"/>
          <w:lang w:val="en-US" w:eastAsia="en-US" w:bidi="en-US"/>
        </w:rPr>
        <w:tab/>
        <w:t>will not hold itself out as the owner of any of the Vendor’s intellectual property in the Goods; and</w:t>
      </w:r>
    </w:p>
    <w:p w14:paraId="769BA20D" w14:textId="77777777" w:rsidR="00977DD9" w:rsidRDefault="00977DD9" w:rsidP="00977DD9">
      <w:pPr>
        <w:tabs>
          <w:tab w:val="left" w:pos="0"/>
          <w:tab w:val="left" w:pos="709"/>
          <w:tab w:val="left" w:pos="993"/>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ab/>
        <w:t>(e)</w:t>
      </w:r>
      <w:r w:rsidRPr="00977DD9">
        <w:rPr>
          <w:rFonts w:cs="Times New Roman"/>
          <w:color w:val="auto"/>
          <w:sz w:val="14"/>
          <w:szCs w:val="14"/>
          <w:lang w:val="en-US" w:eastAsia="en-US" w:bidi="en-US"/>
        </w:rPr>
        <w:tab/>
        <w:t xml:space="preserve">will not market, sell, lease, loan or otherwise distribute, transfer, assign, duplicate, </w:t>
      </w:r>
      <w:proofErr w:type="gramStart"/>
      <w:r w:rsidRPr="00977DD9">
        <w:rPr>
          <w:rFonts w:cs="Times New Roman"/>
          <w:color w:val="auto"/>
          <w:sz w:val="14"/>
          <w:szCs w:val="14"/>
          <w:lang w:val="en-US" w:eastAsia="en-US" w:bidi="en-US"/>
        </w:rPr>
        <w:t>display</w:t>
      </w:r>
      <w:proofErr w:type="gramEnd"/>
      <w:r w:rsidRPr="00977DD9">
        <w:rPr>
          <w:rFonts w:cs="Times New Roman"/>
          <w:color w:val="auto"/>
          <w:sz w:val="14"/>
          <w:szCs w:val="14"/>
          <w:lang w:val="en-US" w:eastAsia="en-US" w:bidi="en-US"/>
        </w:rPr>
        <w:t xml:space="preserve"> or disclose the Vendor’s intellectual property in the Goods.</w:t>
      </w:r>
    </w:p>
    <w:p w14:paraId="4BA4B4DF" w14:textId="77777777" w:rsidR="00977DD9" w:rsidRDefault="00977DD9" w:rsidP="00977DD9">
      <w:pPr>
        <w:tabs>
          <w:tab w:val="left" w:pos="0"/>
          <w:tab w:val="left" w:pos="709"/>
          <w:tab w:val="left" w:pos="993"/>
        </w:tabs>
        <w:spacing w:after="0" w:line="240" w:lineRule="auto"/>
        <w:ind w:left="0" w:right="-54" w:firstLine="0"/>
        <w:rPr>
          <w:rFonts w:cs="Times New Roman"/>
          <w:color w:val="auto"/>
          <w:sz w:val="14"/>
          <w:szCs w:val="14"/>
          <w:lang w:val="en-US" w:eastAsia="en-US" w:bidi="en-US"/>
        </w:rPr>
      </w:pPr>
    </w:p>
    <w:p w14:paraId="4DB1A6EC"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10.0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Liability:</w:t>
      </w:r>
    </w:p>
    <w:p w14:paraId="335D8A25"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10.1.</w:t>
      </w:r>
      <w:r w:rsidRPr="00977DD9">
        <w:rPr>
          <w:rFonts w:cs="Times New Roman"/>
          <w:color w:val="auto"/>
          <w:sz w:val="14"/>
          <w:szCs w:val="14"/>
          <w:lang w:val="en-US" w:eastAsia="en-US" w:bidi="en-US"/>
        </w:rPr>
        <w:tab/>
        <w:t>To the fullest extent permitted by law, the provisions of the Consumer Guarantees Act 1993 and sections 135, 136, 137, 138, 139, 140 and 141 of the Contract and Commercial Law Act 2017 are excluded.</w:t>
      </w:r>
      <w:r w:rsidRPr="00977DD9">
        <w:rPr>
          <w:rFonts w:cs="Times New Roman"/>
          <w:color w:val="auto"/>
          <w:sz w:val="14"/>
          <w:szCs w:val="14"/>
          <w:lang w:val="en-US" w:eastAsia="en-US" w:bidi="en-US"/>
        </w:rPr>
        <w:tab/>
      </w:r>
    </w:p>
    <w:p w14:paraId="26898230"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10.2.</w:t>
      </w:r>
      <w:r w:rsidRPr="00977DD9">
        <w:rPr>
          <w:rFonts w:cs="Times New Roman"/>
          <w:color w:val="auto"/>
          <w:sz w:val="14"/>
          <w:szCs w:val="14"/>
          <w:lang w:val="en-US" w:eastAsia="en-US" w:bidi="en-US"/>
        </w:rPr>
        <w:tab/>
        <w:t>The Vendor accepts no liability for any claim relating to the suitability or fitness of the Goods supplied for the Customer’s purpose.  Any representations made by the Vendor are suggestions only, and the Customer relies solely on the Customer’s own judgment as to the suitability of the Goods and/or fitness for the Customer’s purpose; whether or not information has been requested by the Vendor and/or supplied by the Customer as to the specifications or characteristics of the process to which the Goods are intended to be applied; and whether or not the technical requirements of the Customer have been conveyed to the Vendor; and whether or not the Customer has provided samples of product for testing and/or evaluation.</w:t>
      </w:r>
    </w:p>
    <w:p w14:paraId="04542FA0"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10.3.</w:t>
      </w:r>
      <w:r w:rsidRPr="00977DD9">
        <w:rPr>
          <w:rFonts w:cs="Times New Roman"/>
          <w:color w:val="auto"/>
          <w:sz w:val="14"/>
          <w:szCs w:val="14"/>
          <w:lang w:val="en-US" w:eastAsia="en-US" w:bidi="en-US"/>
        </w:rPr>
        <w:tab/>
        <w:t xml:space="preserve">The Vendor accepts no liability for any direct or consequential loss or expense suffered by the Customer because of late delivery which is due to any matters outside the control of the Vendor including failure of the Vendor’s suppliers to deliver components; any sort of </w:t>
      </w:r>
      <w:proofErr w:type="spellStart"/>
      <w:r w:rsidRPr="00977DD9">
        <w:rPr>
          <w:rFonts w:cs="Times New Roman"/>
          <w:color w:val="auto"/>
          <w:sz w:val="14"/>
          <w:szCs w:val="14"/>
          <w:lang w:val="en-US" w:eastAsia="en-US" w:bidi="en-US"/>
        </w:rPr>
        <w:t>labour</w:t>
      </w:r>
      <w:proofErr w:type="spellEnd"/>
      <w:r w:rsidRPr="00977DD9">
        <w:rPr>
          <w:rFonts w:cs="Times New Roman"/>
          <w:color w:val="auto"/>
          <w:sz w:val="14"/>
          <w:szCs w:val="14"/>
          <w:lang w:val="en-US" w:eastAsia="en-US" w:bidi="en-US"/>
        </w:rPr>
        <w:t xml:space="preserve"> disruption; shipping, freight, transport, Customs, wharf, stevedoring, delays; war, civil disturbance, fire, or natural disasters; theft, sabotage, arson, malicious damage or interference; or any other such thing.</w:t>
      </w:r>
      <w:r w:rsidRPr="00977DD9">
        <w:rPr>
          <w:rFonts w:cs="Times New Roman"/>
          <w:color w:val="auto"/>
          <w:sz w:val="14"/>
          <w:szCs w:val="14"/>
          <w:lang w:val="en-US" w:eastAsia="en-US" w:bidi="en-US"/>
        </w:rPr>
        <w:tab/>
      </w:r>
      <w:r w:rsidRPr="00977DD9">
        <w:rPr>
          <w:rFonts w:cs="Times New Roman"/>
          <w:color w:val="auto"/>
          <w:sz w:val="14"/>
          <w:szCs w:val="14"/>
          <w:lang w:val="en-US" w:eastAsia="en-US" w:bidi="en-US"/>
        </w:rPr>
        <w:tab/>
      </w:r>
    </w:p>
    <w:p w14:paraId="2CB3CBD7"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10.4.</w:t>
      </w:r>
      <w:r w:rsidRPr="00977DD9">
        <w:rPr>
          <w:rFonts w:cs="Times New Roman"/>
          <w:color w:val="auto"/>
          <w:sz w:val="14"/>
          <w:szCs w:val="14"/>
          <w:lang w:val="en-US" w:eastAsia="en-US" w:bidi="en-US"/>
        </w:rPr>
        <w:tab/>
        <w:t xml:space="preserve">The Customer shall not be entitled to return Goods or refuse delivery or make any claim for any variation </w:t>
      </w:r>
      <w:proofErr w:type="gramStart"/>
      <w:r w:rsidRPr="00977DD9">
        <w:rPr>
          <w:rFonts w:cs="Times New Roman"/>
          <w:color w:val="auto"/>
          <w:sz w:val="14"/>
          <w:szCs w:val="14"/>
          <w:lang w:val="en-US" w:eastAsia="en-US" w:bidi="en-US"/>
        </w:rPr>
        <w:t>from</w:t>
      </w:r>
      <w:proofErr w:type="gramEnd"/>
      <w:r w:rsidRPr="00977DD9">
        <w:rPr>
          <w:rFonts w:cs="Times New Roman"/>
          <w:color w:val="auto"/>
          <w:sz w:val="14"/>
          <w:szCs w:val="14"/>
          <w:lang w:val="en-US" w:eastAsia="en-US" w:bidi="en-US"/>
        </w:rPr>
        <w:t xml:space="preserve"> specifications or standards which are within commonly accepted industry tolerances. </w:t>
      </w:r>
      <w:r w:rsidRPr="00977DD9">
        <w:rPr>
          <w:rFonts w:cs="Times New Roman"/>
          <w:color w:val="auto"/>
          <w:sz w:val="14"/>
          <w:szCs w:val="14"/>
          <w:lang w:val="en-US" w:eastAsia="en-US" w:bidi="en-US"/>
        </w:rPr>
        <w:tab/>
      </w:r>
    </w:p>
    <w:p w14:paraId="089FD239"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10.5.</w:t>
      </w:r>
      <w:r w:rsidRPr="00977DD9">
        <w:rPr>
          <w:rFonts w:cs="Times New Roman"/>
          <w:color w:val="auto"/>
          <w:sz w:val="14"/>
          <w:szCs w:val="14"/>
          <w:lang w:val="en-US" w:eastAsia="en-US" w:bidi="en-US"/>
        </w:rPr>
        <w:tab/>
        <w:t>The liability of the Vendor whether in contract or in tort for any direct or consequential loss, damage, or injury arising directly or indirectly from any defect or non-compliance of the Goods supplied is limited to replacement or repair of Goods, or damages not exceeding the invoice value of such defective or non-complying Goods at the option of the Vendor.  The Customer shall indemnify the Vendor against any claims by the Customer’s servants, agents, customers, or any other persons in respect of any loss, damage, or injury arising from any defect or non-compliance of the Goods supplied by the Vendor to the Customer.</w:t>
      </w:r>
    </w:p>
    <w:p w14:paraId="76508362"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10.6.</w:t>
      </w:r>
      <w:r w:rsidRPr="00977DD9">
        <w:rPr>
          <w:rFonts w:cs="Times New Roman"/>
          <w:color w:val="auto"/>
          <w:sz w:val="14"/>
          <w:szCs w:val="14"/>
          <w:lang w:val="en-US" w:eastAsia="en-US" w:bidi="en-US"/>
        </w:rPr>
        <w:tab/>
        <w:t xml:space="preserve">The right to reject non-conforming Goods shall be limited </w:t>
      </w:r>
      <w:proofErr w:type="gramStart"/>
      <w:r w:rsidRPr="00977DD9">
        <w:rPr>
          <w:rFonts w:cs="Times New Roman"/>
          <w:color w:val="auto"/>
          <w:sz w:val="14"/>
          <w:szCs w:val="14"/>
          <w:lang w:val="en-US" w:eastAsia="en-US" w:bidi="en-US"/>
        </w:rPr>
        <w:t>so as to</w:t>
      </w:r>
      <w:proofErr w:type="gramEnd"/>
      <w:r w:rsidRPr="00977DD9">
        <w:rPr>
          <w:rFonts w:cs="Times New Roman"/>
          <w:color w:val="auto"/>
          <w:sz w:val="14"/>
          <w:szCs w:val="14"/>
          <w:lang w:val="en-US" w:eastAsia="en-US" w:bidi="en-US"/>
        </w:rPr>
        <w:t xml:space="preserve"> be effective only if rejection is notified in writing to the Vendor within “The Advisory Period” and the Goods are returned to the Vendor’s premises at the Customer’s expense.  No claim for damages or otherwise in respect of defects or non-conformity of the Goods or otherwise shall be effective or enforceable unless written notice thereof is given to the Vendor within the “The Advisory Period”.  “The Advisory Period” shall be 21 days from the date of delivery, or the date of discovery of the defect or non-conformity, whichever is </w:t>
      </w:r>
      <w:proofErr w:type="gramStart"/>
      <w:r w:rsidRPr="00977DD9">
        <w:rPr>
          <w:rFonts w:cs="Times New Roman"/>
          <w:color w:val="auto"/>
          <w:sz w:val="14"/>
          <w:szCs w:val="14"/>
          <w:lang w:val="en-US" w:eastAsia="en-US" w:bidi="en-US"/>
        </w:rPr>
        <w:t>the earlier</w:t>
      </w:r>
      <w:proofErr w:type="gramEnd"/>
      <w:r w:rsidRPr="00977DD9">
        <w:rPr>
          <w:rFonts w:cs="Times New Roman"/>
          <w:color w:val="auto"/>
          <w:sz w:val="14"/>
          <w:szCs w:val="14"/>
          <w:lang w:val="en-US" w:eastAsia="en-US" w:bidi="en-US"/>
        </w:rPr>
        <w:t xml:space="preserve">. </w:t>
      </w:r>
      <w:r w:rsidRPr="00977DD9">
        <w:rPr>
          <w:rFonts w:cs="Times New Roman"/>
          <w:color w:val="auto"/>
          <w:sz w:val="14"/>
          <w:szCs w:val="14"/>
          <w:lang w:val="en-US" w:eastAsia="en-US" w:bidi="en-US"/>
        </w:rPr>
        <w:tab/>
      </w:r>
    </w:p>
    <w:p w14:paraId="09CD4D07"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10.7.</w:t>
      </w:r>
      <w:r w:rsidRPr="00977DD9">
        <w:rPr>
          <w:rFonts w:cs="Times New Roman"/>
          <w:color w:val="auto"/>
          <w:sz w:val="14"/>
          <w:szCs w:val="14"/>
          <w:lang w:val="en-US" w:eastAsia="en-US" w:bidi="en-US"/>
        </w:rPr>
        <w:tab/>
        <w:t xml:space="preserve">All warranties, descriptions, representations, and claims as to fitness or suitability or otherwise; whether express, implied by law, trade, or custom, are expressly excluded.  No agent or representative of the Vendor is </w:t>
      </w:r>
      <w:proofErr w:type="spellStart"/>
      <w:r w:rsidRPr="00977DD9">
        <w:rPr>
          <w:rFonts w:cs="Times New Roman"/>
          <w:color w:val="auto"/>
          <w:sz w:val="14"/>
          <w:szCs w:val="14"/>
          <w:lang w:val="en-US" w:eastAsia="en-US" w:bidi="en-US"/>
        </w:rPr>
        <w:t>authorised</w:t>
      </w:r>
      <w:proofErr w:type="spellEnd"/>
      <w:r w:rsidRPr="00977DD9">
        <w:rPr>
          <w:rFonts w:cs="Times New Roman"/>
          <w:color w:val="auto"/>
          <w:sz w:val="14"/>
          <w:szCs w:val="14"/>
          <w:lang w:val="en-US" w:eastAsia="en-US" w:bidi="en-US"/>
        </w:rPr>
        <w:t xml:space="preserve"> to make any representation, statement, warranty, conditions, or agreements not expressly set forth in the quotation, and the Vendor is not in any way bound by any such </w:t>
      </w:r>
      <w:proofErr w:type="spellStart"/>
      <w:r w:rsidRPr="00977DD9">
        <w:rPr>
          <w:rFonts w:cs="Times New Roman"/>
          <w:color w:val="auto"/>
          <w:sz w:val="14"/>
          <w:szCs w:val="14"/>
          <w:lang w:val="en-US" w:eastAsia="en-US" w:bidi="en-US"/>
        </w:rPr>
        <w:t>unauthorised</w:t>
      </w:r>
      <w:proofErr w:type="spellEnd"/>
      <w:r w:rsidRPr="00977DD9">
        <w:rPr>
          <w:rFonts w:cs="Times New Roman"/>
          <w:color w:val="auto"/>
          <w:sz w:val="14"/>
          <w:szCs w:val="14"/>
          <w:lang w:val="en-US" w:eastAsia="en-US" w:bidi="en-US"/>
        </w:rPr>
        <w:t xml:space="preserve"> statements, nor can any such statement be deemed to be or form part of a contract with the Vendor collateral to the main contract. </w:t>
      </w:r>
    </w:p>
    <w:p w14:paraId="2410B3ED" w14:textId="77777777" w:rsidR="00977DD9" w:rsidRPr="00977DD9" w:rsidRDefault="00977DD9" w:rsidP="00977DD9">
      <w:pPr>
        <w:tabs>
          <w:tab w:val="left" w:pos="0"/>
        </w:tabs>
        <w:spacing w:after="0" w:line="240" w:lineRule="auto"/>
        <w:ind w:left="720" w:right="-54" w:firstLine="0"/>
        <w:rPr>
          <w:rFonts w:cs="Times New Roman"/>
          <w:color w:val="auto"/>
          <w:sz w:val="14"/>
          <w:szCs w:val="14"/>
          <w:lang w:val="en-US" w:eastAsia="en-US" w:bidi="en-US"/>
        </w:rPr>
      </w:pPr>
    </w:p>
    <w:p w14:paraId="2FD34F49"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11.0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Legal Status of Customer</w:t>
      </w:r>
    </w:p>
    <w:p w14:paraId="5895623C"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11.1.</w:t>
      </w:r>
      <w:r w:rsidRPr="00977DD9">
        <w:rPr>
          <w:rFonts w:cs="Times New Roman"/>
          <w:color w:val="auto"/>
          <w:sz w:val="14"/>
          <w:szCs w:val="14"/>
          <w:lang w:val="en-US" w:eastAsia="en-US" w:bidi="en-US"/>
        </w:rPr>
        <w:tab/>
        <w:t xml:space="preserve">It is intended by these terms of trade that the Customer is a legal entity.  If that legal entity does not exist, any person signing this document will be personally liable (and if more than one jointly and severally) to the Vendor for all obligations and amounts payable from time to time to the Vendor.  If that legal entity does </w:t>
      </w:r>
      <w:proofErr w:type="gramStart"/>
      <w:r w:rsidRPr="00977DD9">
        <w:rPr>
          <w:rFonts w:cs="Times New Roman"/>
          <w:color w:val="auto"/>
          <w:sz w:val="14"/>
          <w:szCs w:val="14"/>
          <w:lang w:val="en-US" w:eastAsia="en-US" w:bidi="en-US"/>
        </w:rPr>
        <w:t>exist</w:t>
      </w:r>
      <w:proofErr w:type="gramEnd"/>
      <w:r w:rsidRPr="00977DD9">
        <w:rPr>
          <w:rFonts w:cs="Times New Roman"/>
          <w:color w:val="auto"/>
          <w:sz w:val="14"/>
          <w:szCs w:val="14"/>
          <w:lang w:val="en-US" w:eastAsia="en-US" w:bidi="en-US"/>
        </w:rPr>
        <w:t xml:space="preserve"> then the signatory warrants that it has the power and authority to bind that entity.</w:t>
      </w:r>
    </w:p>
    <w:p w14:paraId="75E672E8"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24D329B1"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u w:val="single"/>
          <w:lang w:val="en-US" w:eastAsia="en-US" w:bidi="en-US"/>
        </w:rPr>
        <w:t>12.0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Compliance</w:t>
      </w:r>
    </w:p>
    <w:p w14:paraId="53F32512"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12.1.</w:t>
      </w:r>
      <w:r w:rsidRPr="00977DD9">
        <w:rPr>
          <w:rFonts w:cs="Times New Roman"/>
          <w:color w:val="auto"/>
          <w:sz w:val="14"/>
          <w:szCs w:val="14"/>
          <w:lang w:val="en-US" w:eastAsia="en-US" w:bidi="en-US"/>
        </w:rPr>
        <w:tab/>
        <w:t xml:space="preserve">The Customer shall be solely responsible for obtaining any necessary permits under and for compliance with all legislation, regulations, </w:t>
      </w:r>
      <w:proofErr w:type="gramStart"/>
      <w:r w:rsidRPr="00977DD9">
        <w:rPr>
          <w:rFonts w:cs="Times New Roman"/>
          <w:color w:val="auto"/>
          <w:sz w:val="14"/>
          <w:szCs w:val="14"/>
          <w:lang w:val="en-US" w:eastAsia="en-US" w:bidi="en-US"/>
        </w:rPr>
        <w:t>bylaws</w:t>
      </w:r>
      <w:proofErr w:type="gramEnd"/>
      <w:r w:rsidRPr="00977DD9">
        <w:rPr>
          <w:rFonts w:cs="Times New Roman"/>
          <w:color w:val="auto"/>
          <w:sz w:val="14"/>
          <w:szCs w:val="14"/>
          <w:lang w:val="en-US" w:eastAsia="en-US" w:bidi="en-US"/>
        </w:rPr>
        <w:t xml:space="preserve"> or rules having the force of law in connection with the installation and operation of the Goods.</w:t>
      </w:r>
    </w:p>
    <w:p w14:paraId="31E1FF1A"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460460F0"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lang w:val="en-US" w:eastAsia="en-US" w:bidi="en-US"/>
        </w:rPr>
        <w:t>13.0</w:t>
      </w:r>
      <w:r w:rsidRPr="00977DD9">
        <w:rPr>
          <w:rFonts w:cs="Times New Roman"/>
          <w:color w:val="auto"/>
          <w:sz w:val="14"/>
          <w:szCs w:val="14"/>
          <w:lang w:val="en-US" w:eastAsia="en-US" w:bidi="en-US"/>
        </w:rPr>
        <w:tab/>
      </w:r>
      <w:r w:rsidRPr="00977DD9">
        <w:rPr>
          <w:rFonts w:cs="Times New Roman"/>
          <w:b/>
          <w:color w:val="auto"/>
          <w:sz w:val="14"/>
          <w:szCs w:val="14"/>
          <w:u w:val="single"/>
          <w:lang w:val="en-US" w:eastAsia="en-US" w:bidi="en-US"/>
        </w:rPr>
        <w:t>No Waiver</w:t>
      </w:r>
    </w:p>
    <w:p w14:paraId="31079E85"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13.1.</w:t>
      </w:r>
      <w:r w:rsidRPr="00977DD9">
        <w:rPr>
          <w:rFonts w:cs="Times New Roman"/>
          <w:color w:val="auto"/>
          <w:sz w:val="14"/>
          <w:szCs w:val="14"/>
          <w:lang w:val="en-US" w:eastAsia="en-US" w:bidi="en-US"/>
        </w:rPr>
        <w:tab/>
        <w:t>Failure by the Vendor to enforce any of the terms and conditions contained in these Terms and Conditions of Trade shall not be deemed to be a waiver of any of the rights or obligations the Vendor has under these Terms and Conditions of Trade.</w:t>
      </w:r>
    </w:p>
    <w:p w14:paraId="0C592B29"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p>
    <w:p w14:paraId="53D98B60"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u w:val="single"/>
          <w:lang w:val="en-US" w:eastAsia="en-US" w:bidi="en-US"/>
        </w:rPr>
        <w:t>14.0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Privacy Act 1993</w:t>
      </w:r>
    </w:p>
    <w:p w14:paraId="5BC4C6A7" w14:textId="77777777" w:rsidR="00977DD9" w:rsidRPr="00977DD9" w:rsidRDefault="00977DD9" w:rsidP="00977DD9">
      <w:pPr>
        <w:tabs>
          <w:tab w:val="left" w:pos="0"/>
          <w:tab w:val="left" w:pos="709"/>
          <w:tab w:val="left" w:pos="993"/>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14.1.</w:t>
      </w:r>
      <w:r w:rsidRPr="00977DD9">
        <w:rPr>
          <w:rFonts w:cs="Times New Roman"/>
          <w:color w:val="auto"/>
          <w:sz w:val="14"/>
          <w:szCs w:val="14"/>
          <w:lang w:val="en-US" w:eastAsia="en-US" w:bidi="en-US"/>
        </w:rPr>
        <w:tab/>
        <w:t xml:space="preserve">The Customer </w:t>
      </w:r>
      <w:proofErr w:type="spellStart"/>
      <w:r w:rsidRPr="00977DD9">
        <w:rPr>
          <w:rFonts w:cs="Times New Roman"/>
          <w:color w:val="auto"/>
          <w:sz w:val="14"/>
          <w:szCs w:val="14"/>
          <w:lang w:val="en-US" w:eastAsia="en-US" w:bidi="en-US"/>
        </w:rPr>
        <w:t>authorises</w:t>
      </w:r>
      <w:proofErr w:type="spellEnd"/>
      <w:r w:rsidRPr="00977DD9">
        <w:rPr>
          <w:rFonts w:cs="Times New Roman"/>
          <w:color w:val="auto"/>
          <w:sz w:val="14"/>
          <w:szCs w:val="14"/>
          <w:lang w:val="en-US" w:eastAsia="en-US" w:bidi="en-US"/>
        </w:rPr>
        <w:t xml:space="preserve"> the Vendor or its agent or duly </w:t>
      </w:r>
      <w:proofErr w:type="spellStart"/>
      <w:r w:rsidRPr="00977DD9">
        <w:rPr>
          <w:rFonts w:cs="Times New Roman"/>
          <w:color w:val="auto"/>
          <w:sz w:val="14"/>
          <w:szCs w:val="14"/>
          <w:lang w:val="en-US" w:eastAsia="en-US" w:bidi="en-US"/>
        </w:rPr>
        <w:t>authorised</w:t>
      </w:r>
      <w:proofErr w:type="spellEnd"/>
      <w:r w:rsidRPr="00977DD9">
        <w:rPr>
          <w:rFonts w:cs="Times New Roman"/>
          <w:color w:val="auto"/>
          <w:sz w:val="14"/>
          <w:szCs w:val="14"/>
          <w:lang w:val="en-US" w:eastAsia="en-US" w:bidi="en-US"/>
        </w:rPr>
        <w:t xml:space="preserve"> credit reporter to: </w:t>
      </w:r>
    </w:p>
    <w:p w14:paraId="2705DA46" w14:textId="77777777" w:rsidR="00977DD9" w:rsidRPr="00977DD9" w:rsidRDefault="00977DD9" w:rsidP="00977DD9">
      <w:pPr>
        <w:tabs>
          <w:tab w:val="left" w:pos="0"/>
          <w:tab w:val="left" w:pos="709"/>
          <w:tab w:val="left" w:pos="993"/>
        </w:tabs>
        <w:spacing w:after="0" w:line="240" w:lineRule="auto"/>
        <w:ind w:left="990" w:right="-54" w:hanging="990"/>
        <w:rPr>
          <w:rFonts w:cs="Times New Roman"/>
          <w:color w:val="auto"/>
          <w:sz w:val="14"/>
          <w:szCs w:val="14"/>
          <w:lang w:val="en-US" w:eastAsia="en-US" w:bidi="en-US"/>
        </w:rPr>
      </w:pPr>
      <w:r w:rsidRPr="00977DD9">
        <w:rPr>
          <w:rFonts w:cs="Times New Roman"/>
          <w:color w:val="auto"/>
          <w:sz w:val="14"/>
          <w:szCs w:val="14"/>
          <w:lang w:val="en-US" w:eastAsia="en-US" w:bidi="en-US"/>
        </w:rPr>
        <w:tab/>
        <w:t>(a)</w:t>
      </w:r>
      <w:r w:rsidRPr="00977DD9">
        <w:rPr>
          <w:rFonts w:cs="Times New Roman"/>
          <w:color w:val="auto"/>
          <w:sz w:val="14"/>
          <w:szCs w:val="14"/>
          <w:lang w:val="en-US" w:eastAsia="en-US" w:bidi="en-US"/>
        </w:rPr>
        <w:tab/>
        <w:t xml:space="preserve">Access, collect, </w:t>
      </w:r>
      <w:proofErr w:type="gramStart"/>
      <w:r w:rsidRPr="00977DD9">
        <w:rPr>
          <w:rFonts w:cs="Times New Roman"/>
          <w:color w:val="auto"/>
          <w:sz w:val="14"/>
          <w:szCs w:val="14"/>
          <w:lang w:val="en-US" w:eastAsia="en-US" w:bidi="en-US"/>
        </w:rPr>
        <w:t>retain</w:t>
      </w:r>
      <w:proofErr w:type="gramEnd"/>
      <w:r w:rsidRPr="00977DD9">
        <w:rPr>
          <w:rFonts w:cs="Times New Roman"/>
          <w:color w:val="auto"/>
          <w:sz w:val="14"/>
          <w:szCs w:val="14"/>
          <w:lang w:val="en-US" w:eastAsia="en-US" w:bidi="en-US"/>
        </w:rPr>
        <w:t xml:space="preserve"> and use any information about the Customer for the purpose of assessing the Customer’s creditworthiness and/or for the purpose of marketing products and services to the Customer; and</w:t>
      </w:r>
    </w:p>
    <w:p w14:paraId="26936E99" w14:textId="77777777" w:rsidR="00977DD9" w:rsidRPr="00977DD9" w:rsidRDefault="00977DD9" w:rsidP="00977DD9">
      <w:pPr>
        <w:tabs>
          <w:tab w:val="left" w:pos="0"/>
          <w:tab w:val="left" w:pos="709"/>
          <w:tab w:val="left" w:pos="993"/>
        </w:tabs>
        <w:spacing w:after="0" w:line="240" w:lineRule="auto"/>
        <w:ind w:left="990" w:right="-54" w:hanging="990"/>
        <w:rPr>
          <w:rFonts w:cs="Times New Roman"/>
          <w:color w:val="auto"/>
          <w:sz w:val="14"/>
          <w:szCs w:val="14"/>
          <w:lang w:val="en-US" w:eastAsia="en-US" w:bidi="en-US"/>
        </w:rPr>
      </w:pPr>
      <w:r w:rsidRPr="00977DD9">
        <w:rPr>
          <w:rFonts w:cs="Times New Roman"/>
          <w:color w:val="auto"/>
          <w:sz w:val="14"/>
          <w:szCs w:val="14"/>
          <w:lang w:val="en-US" w:eastAsia="en-US" w:bidi="en-US"/>
        </w:rPr>
        <w:tab/>
        <w:t>(b)</w:t>
      </w:r>
      <w:r w:rsidRPr="00977DD9">
        <w:rPr>
          <w:rFonts w:cs="Times New Roman"/>
          <w:color w:val="auto"/>
          <w:sz w:val="14"/>
          <w:szCs w:val="14"/>
          <w:lang w:val="en-US" w:eastAsia="en-US" w:bidi="en-US"/>
        </w:rPr>
        <w:tab/>
        <w:t xml:space="preserve">Disclose information about the Customer, whether collected by the Vendor from the Customer directly or obtained by the Vendor </w:t>
      </w:r>
      <w:proofErr w:type="gramStart"/>
      <w:r w:rsidRPr="00977DD9">
        <w:rPr>
          <w:rFonts w:cs="Times New Roman"/>
          <w:color w:val="auto"/>
          <w:sz w:val="14"/>
          <w:szCs w:val="14"/>
          <w:lang w:val="en-US" w:eastAsia="en-US" w:bidi="en-US"/>
        </w:rPr>
        <w:t>from any other source,</w:t>
      </w:r>
      <w:proofErr w:type="gramEnd"/>
      <w:r w:rsidRPr="00977DD9">
        <w:rPr>
          <w:rFonts w:cs="Times New Roman"/>
          <w:color w:val="auto"/>
          <w:sz w:val="14"/>
          <w:szCs w:val="14"/>
          <w:lang w:val="en-US" w:eastAsia="en-US" w:bidi="en-US"/>
        </w:rPr>
        <w:t xml:space="preserve"> to any other credit provider or any credit reporting agency for the purposes of providing or obtaining a credit reference, debt collection, or notifying a default by the Customer.</w:t>
      </w:r>
    </w:p>
    <w:p w14:paraId="01069BC8" w14:textId="77777777" w:rsidR="00977DD9" w:rsidRPr="00977DD9" w:rsidRDefault="00977DD9" w:rsidP="00977DD9">
      <w:pPr>
        <w:tabs>
          <w:tab w:val="left" w:pos="0"/>
          <w:tab w:val="left" w:pos="709"/>
          <w:tab w:val="left" w:pos="993"/>
        </w:tabs>
        <w:spacing w:after="0" w:line="240" w:lineRule="auto"/>
        <w:ind w:left="990" w:right="-54" w:hanging="990"/>
        <w:rPr>
          <w:rFonts w:cs="Times New Roman"/>
          <w:color w:val="auto"/>
          <w:sz w:val="14"/>
          <w:szCs w:val="14"/>
          <w:lang w:val="en-US" w:eastAsia="en-US" w:bidi="en-US"/>
        </w:rPr>
      </w:pPr>
      <w:r w:rsidRPr="00977DD9">
        <w:rPr>
          <w:rFonts w:cs="Times New Roman"/>
          <w:color w:val="auto"/>
          <w:sz w:val="14"/>
          <w:szCs w:val="14"/>
          <w:lang w:val="en-US" w:eastAsia="en-US" w:bidi="en-US"/>
        </w:rPr>
        <w:t>14.2.</w:t>
      </w:r>
      <w:r w:rsidRPr="00977DD9">
        <w:rPr>
          <w:rFonts w:cs="Times New Roman"/>
          <w:color w:val="auto"/>
          <w:sz w:val="14"/>
          <w:szCs w:val="14"/>
          <w:lang w:val="en-US" w:eastAsia="en-US" w:bidi="en-US"/>
        </w:rPr>
        <w:tab/>
        <w:t>Where the Customer is an individual the authorities under this clause are authorities or consents for the purpose of the Privacy Act 1993.</w:t>
      </w:r>
    </w:p>
    <w:p w14:paraId="759303F8" w14:textId="77777777" w:rsidR="00977DD9" w:rsidRPr="00977DD9" w:rsidRDefault="00977DD9" w:rsidP="00977DD9">
      <w:pPr>
        <w:tabs>
          <w:tab w:val="left" w:pos="0"/>
          <w:tab w:val="left" w:pos="709"/>
          <w:tab w:val="left" w:pos="993"/>
        </w:tabs>
        <w:spacing w:after="0" w:line="240" w:lineRule="auto"/>
        <w:ind w:left="990" w:right="-54" w:hanging="990"/>
        <w:rPr>
          <w:rFonts w:cs="Times New Roman"/>
          <w:color w:val="auto"/>
          <w:sz w:val="14"/>
          <w:szCs w:val="14"/>
          <w:lang w:val="en-US" w:eastAsia="en-US" w:bidi="en-US"/>
        </w:rPr>
      </w:pPr>
      <w:r w:rsidRPr="00977DD9">
        <w:rPr>
          <w:rFonts w:cs="Times New Roman"/>
          <w:color w:val="auto"/>
          <w:sz w:val="14"/>
          <w:szCs w:val="14"/>
          <w:lang w:val="en-US" w:eastAsia="en-US" w:bidi="en-US"/>
        </w:rPr>
        <w:t>14.3.</w:t>
      </w:r>
      <w:r w:rsidRPr="00977DD9">
        <w:rPr>
          <w:rFonts w:cs="Times New Roman"/>
          <w:color w:val="auto"/>
          <w:sz w:val="14"/>
          <w:szCs w:val="14"/>
          <w:lang w:val="en-US" w:eastAsia="en-US" w:bidi="en-US"/>
        </w:rPr>
        <w:tab/>
        <w:t>The Customer shall have the right to request the Vendor for a copy of the information about the Customer retained by the Vendor and the right to request the Vendor to</w:t>
      </w:r>
    </w:p>
    <w:p w14:paraId="240C49C4" w14:textId="77777777" w:rsidR="00977DD9" w:rsidRPr="00977DD9" w:rsidRDefault="00977DD9" w:rsidP="00977DD9">
      <w:pPr>
        <w:tabs>
          <w:tab w:val="left" w:pos="0"/>
          <w:tab w:val="left" w:pos="709"/>
          <w:tab w:val="left" w:pos="993"/>
        </w:tabs>
        <w:spacing w:after="0" w:line="240" w:lineRule="auto"/>
        <w:ind w:left="990" w:right="-54" w:hanging="990"/>
        <w:rPr>
          <w:rFonts w:cs="Times New Roman"/>
          <w:color w:val="auto"/>
          <w:sz w:val="14"/>
          <w:szCs w:val="14"/>
          <w:lang w:val="en-US" w:eastAsia="en-US" w:bidi="en-US"/>
        </w:rPr>
      </w:pPr>
      <w:r w:rsidRPr="00977DD9">
        <w:rPr>
          <w:rFonts w:cs="Times New Roman"/>
          <w:color w:val="auto"/>
          <w:sz w:val="14"/>
          <w:szCs w:val="14"/>
          <w:lang w:val="en-US" w:eastAsia="en-US" w:bidi="en-US"/>
        </w:rPr>
        <w:tab/>
        <w:t>correct any incorrect information about the Customer held by the Vendor.</w:t>
      </w:r>
    </w:p>
    <w:p w14:paraId="0676AF36" w14:textId="77777777" w:rsidR="00977DD9" w:rsidRPr="00977DD9" w:rsidRDefault="00977DD9" w:rsidP="00977DD9">
      <w:pPr>
        <w:tabs>
          <w:tab w:val="left" w:pos="0"/>
          <w:tab w:val="left" w:pos="709"/>
          <w:tab w:val="left" w:pos="993"/>
        </w:tabs>
        <w:spacing w:after="0" w:line="240" w:lineRule="auto"/>
        <w:ind w:left="990" w:right="-54" w:hanging="990"/>
        <w:rPr>
          <w:rFonts w:cs="Times New Roman"/>
          <w:color w:val="auto"/>
          <w:sz w:val="14"/>
          <w:szCs w:val="14"/>
          <w:lang w:val="en-US" w:eastAsia="en-US" w:bidi="en-US"/>
        </w:rPr>
      </w:pPr>
    </w:p>
    <w:p w14:paraId="122C5747"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15.0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Miscellaneous</w:t>
      </w:r>
    </w:p>
    <w:p w14:paraId="4A1CFC29"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15.1.</w:t>
      </w:r>
      <w:r w:rsidRPr="00977DD9">
        <w:rPr>
          <w:rFonts w:cs="Times New Roman"/>
          <w:color w:val="auto"/>
          <w:sz w:val="14"/>
          <w:szCs w:val="14"/>
          <w:lang w:val="en-US" w:eastAsia="en-US" w:bidi="en-US"/>
        </w:rPr>
        <w:tab/>
        <w:t>These terms and any terms set out by the Vendor will be included as terms in any contract resulting between the parties and in the case of any conflict arising between these terms or the terms of the Customer’s order (</w:t>
      </w:r>
      <w:proofErr w:type="gramStart"/>
      <w:r w:rsidRPr="00977DD9">
        <w:rPr>
          <w:rFonts w:cs="Times New Roman"/>
          <w:color w:val="auto"/>
          <w:sz w:val="14"/>
          <w:szCs w:val="14"/>
          <w:lang w:val="en-US" w:eastAsia="en-US" w:bidi="en-US"/>
        </w:rPr>
        <w:t>whether or not</w:t>
      </w:r>
      <w:proofErr w:type="gramEnd"/>
      <w:r w:rsidRPr="00977DD9">
        <w:rPr>
          <w:rFonts w:cs="Times New Roman"/>
          <w:color w:val="auto"/>
          <w:sz w:val="14"/>
          <w:szCs w:val="14"/>
          <w:lang w:val="en-US" w:eastAsia="en-US" w:bidi="en-US"/>
        </w:rPr>
        <w:t xml:space="preserve"> the terms of the Customer’s order were provided before or after the formation of any contract between the parties) then these terms and conditions will prevail.</w:t>
      </w:r>
    </w:p>
    <w:p w14:paraId="550281AB"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15.2.</w:t>
      </w:r>
      <w:r w:rsidRPr="00977DD9">
        <w:rPr>
          <w:rFonts w:cs="Times New Roman"/>
          <w:color w:val="auto"/>
          <w:sz w:val="14"/>
          <w:szCs w:val="14"/>
          <w:lang w:val="en-US" w:eastAsia="en-US" w:bidi="en-US"/>
        </w:rPr>
        <w:tab/>
        <w:t>The placing of an order by the Customer with the Vendor will be deemed to be acceptance of these terms of trade.</w:t>
      </w:r>
    </w:p>
    <w:p w14:paraId="5C354F9E"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15.3.</w:t>
      </w:r>
      <w:r w:rsidRPr="00977DD9">
        <w:rPr>
          <w:rFonts w:cs="Times New Roman"/>
          <w:color w:val="auto"/>
          <w:sz w:val="14"/>
          <w:szCs w:val="14"/>
          <w:lang w:val="en-US" w:eastAsia="en-US" w:bidi="en-US"/>
        </w:rPr>
        <w:tab/>
        <w:t>The Vendor reserves the right to withdraw at any time any credit that has been given.  If the Vendor withdraws any credit that has been given the Vendor may suspend performance of its obligations until it has received payment in advance for any quoted work or subsequent orders.</w:t>
      </w:r>
    </w:p>
    <w:p w14:paraId="043C39B8"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15.4.</w:t>
      </w:r>
      <w:r w:rsidRPr="00977DD9">
        <w:rPr>
          <w:rFonts w:cs="Times New Roman"/>
          <w:color w:val="auto"/>
          <w:sz w:val="14"/>
          <w:szCs w:val="14"/>
          <w:lang w:val="en-US" w:eastAsia="en-US" w:bidi="en-US"/>
        </w:rPr>
        <w:tab/>
        <w:t>Any disputes arising out of any order placed will first be attempted to be resolved by the parties through good faith negotiations and, if necessary, mediation in accordance with the protocols of the Arbitrators and Mediators Institute of New Zealand before any court proceedings are served.</w:t>
      </w:r>
    </w:p>
    <w:p w14:paraId="157EE8BD"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15.5.</w:t>
      </w:r>
      <w:r w:rsidRPr="00977DD9">
        <w:rPr>
          <w:rFonts w:cs="Times New Roman"/>
          <w:color w:val="auto"/>
          <w:sz w:val="14"/>
          <w:szCs w:val="14"/>
          <w:lang w:val="en-US" w:eastAsia="en-US" w:bidi="en-US"/>
        </w:rPr>
        <w:tab/>
        <w:t xml:space="preserve">If any part of these terms of trade is deemed to be void, illegal, or unenforceable, that part will be severed, and will not affect the validity of the rest of the terms of trade. </w:t>
      </w:r>
    </w:p>
    <w:p w14:paraId="40B36A89"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15.6.</w:t>
      </w:r>
      <w:r w:rsidRPr="00977DD9">
        <w:rPr>
          <w:rFonts w:cs="Times New Roman"/>
          <w:color w:val="auto"/>
          <w:sz w:val="14"/>
          <w:szCs w:val="14"/>
          <w:lang w:val="en-US" w:eastAsia="en-US" w:bidi="en-US"/>
        </w:rPr>
        <w:tab/>
        <w:t>Neither the Vendor nor the Customer will be liable to the other for any breach of this Agreement by any extraordinary occurrences which are beyond the reasonable control of the party in question.</w:t>
      </w:r>
    </w:p>
    <w:p w14:paraId="3E0AD55F"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p>
    <w:p w14:paraId="40A881EA"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b/>
          <w:color w:val="auto"/>
          <w:sz w:val="14"/>
          <w:szCs w:val="14"/>
          <w:u w:val="single"/>
          <w:lang w:val="en-US" w:eastAsia="en-US" w:bidi="en-US"/>
        </w:rPr>
        <w:t>16.0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Cancellation and/or Variation of Orders</w:t>
      </w:r>
    </w:p>
    <w:p w14:paraId="1B8CD722" w14:textId="77777777" w:rsidR="00977DD9" w:rsidRPr="00977DD9" w:rsidRDefault="00977DD9" w:rsidP="00977DD9">
      <w:pPr>
        <w:tabs>
          <w:tab w:val="left" w:pos="0"/>
        </w:tabs>
        <w:spacing w:after="0" w:line="240" w:lineRule="auto"/>
        <w:ind w:left="0" w:right="-54" w:firstLine="0"/>
        <w:rPr>
          <w:rFonts w:cs="Times New Roman"/>
          <w:color w:val="auto"/>
          <w:sz w:val="14"/>
          <w:szCs w:val="14"/>
          <w:lang w:val="en-US" w:eastAsia="en-US" w:bidi="en-US"/>
        </w:rPr>
      </w:pPr>
      <w:r w:rsidRPr="00977DD9">
        <w:rPr>
          <w:rFonts w:cs="Times New Roman"/>
          <w:color w:val="auto"/>
          <w:sz w:val="14"/>
          <w:szCs w:val="14"/>
          <w:lang w:val="en-US" w:eastAsia="en-US" w:bidi="en-US"/>
        </w:rPr>
        <w:t>16.1.</w:t>
      </w:r>
      <w:r w:rsidRPr="00977DD9">
        <w:rPr>
          <w:rFonts w:cs="Times New Roman"/>
          <w:color w:val="auto"/>
          <w:sz w:val="14"/>
          <w:szCs w:val="14"/>
          <w:lang w:val="en-US" w:eastAsia="en-US" w:bidi="en-US"/>
        </w:rPr>
        <w:tab/>
        <w:t>Neither party may cancel or amend an order at any time after the quotation has been accepted without the consent in writing of the other party.</w:t>
      </w:r>
    </w:p>
    <w:p w14:paraId="05260720" w14:textId="77777777" w:rsidR="00977DD9" w:rsidRPr="00977DD9" w:rsidRDefault="00977DD9" w:rsidP="00977DD9">
      <w:pPr>
        <w:tabs>
          <w:tab w:val="left" w:pos="0"/>
        </w:tabs>
        <w:spacing w:after="0" w:line="240" w:lineRule="auto"/>
        <w:ind w:left="0" w:right="-54" w:firstLine="0"/>
        <w:rPr>
          <w:rFonts w:cs="Times New Roman"/>
          <w:b/>
          <w:color w:val="auto"/>
          <w:sz w:val="14"/>
          <w:szCs w:val="14"/>
          <w:u w:val="single"/>
          <w:lang w:val="en-US" w:eastAsia="en-US" w:bidi="en-US"/>
        </w:rPr>
      </w:pPr>
      <w:r w:rsidRPr="00977DD9">
        <w:rPr>
          <w:rFonts w:cs="Times New Roman"/>
          <w:color w:val="auto"/>
          <w:sz w:val="14"/>
          <w:szCs w:val="14"/>
          <w:lang w:val="en-US" w:eastAsia="en-US" w:bidi="en-US"/>
        </w:rPr>
        <w:tab/>
      </w:r>
    </w:p>
    <w:p w14:paraId="1EEC0CF3" w14:textId="77777777" w:rsidR="00977DD9" w:rsidRPr="00977DD9" w:rsidRDefault="00977DD9" w:rsidP="00977DD9">
      <w:pPr>
        <w:tabs>
          <w:tab w:val="left" w:pos="0"/>
        </w:tabs>
        <w:spacing w:after="0" w:line="240" w:lineRule="auto"/>
        <w:ind w:left="0" w:right="-54" w:firstLine="0"/>
        <w:rPr>
          <w:rFonts w:cs="Times New Roman"/>
          <w:b/>
          <w:color w:val="auto"/>
          <w:sz w:val="14"/>
          <w:szCs w:val="14"/>
          <w:lang w:val="en-US" w:eastAsia="en-US" w:bidi="en-US"/>
        </w:rPr>
      </w:pPr>
      <w:r w:rsidRPr="00977DD9">
        <w:rPr>
          <w:rFonts w:cs="Times New Roman"/>
          <w:b/>
          <w:color w:val="auto"/>
          <w:sz w:val="14"/>
          <w:szCs w:val="14"/>
          <w:u w:val="single"/>
          <w:lang w:val="en-US" w:eastAsia="en-US" w:bidi="en-US"/>
        </w:rPr>
        <w:t>17.0</w:t>
      </w:r>
      <w:r w:rsidRPr="00977DD9">
        <w:rPr>
          <w:rFonts w:cs="Times New Roman"/>
          <w:b/>
          <w:color w:val="auto"/>
          <w:sz w:val="14"/>
          <w:szCs w:val="14"/>
          <w:lang w:val="en-US" w:eastAsia="en-US" w:bidi="en-US"/>
        </w:rPr>
        <w:tab/>
      </w:r>
      <w:r w:rsidRPr="00977DD9">
        <w:rPr>
          <w:rFonts w:cs="Times New Roman"/>
          <w:b/>
          <w:color w:val="auto"/>
          <w:sz w:val="14"/>
          <w:szCs w:val="14"/>
          <w:u w:val="single"/>
          <w:lang w:val="en-US" w:eastAsia="en-US" w:bidi="en-US"/>
        </w:rPr>
        <w:t>Jurisdiction</w:t>
      </w:r>
      <w:r w:rsidRPr="00977DD9">
        <w:rPr>
          <w:rFonts w:cs="Times New Roman"/>
          <w:b/>
          <w:color w:val="auto"/>
          <w:sz w:val="14"/>
          <w:szCs w:val="14"/>
          <w:u w:val="single"/>
          <w:lang w:val="en-US" w:eastAsia="en-US" w:bidi="en-US"/>
        </w:rPr>
        <w:tab/>
      </w:r>
      <w:r w:rsidRPr="00977DD9">
        <w:rPr>
          <w:rFonts w:cs="Times New Roman"/>
          <w:b/>
          <w:color w:val="auto"/>
          <w:sz w:val="14"/>
          <w:szCs w:val="14"/>
          <w:lang w:val="en-US" w:eastAsia="en-US" w:bidi="en-US"/>
        </w:rPr>
        <w:tab/>
      </w:r>
      <w:r w:rsidRPr="00977DD9">
        <w:rPr>
          <w:rFonts w:cs="Times New Roman"/>
          <w:b/>
          <w:color w:val="auto"/>
          <w:sz w:val="14"/>
          <w:szCs w:val="14"/>
          <w:lang w:val="en-US" w:eastAsia="en-US" w:bidi="en-US"/>
        </w:rPr>
        <w:tab/>
      </w:r>
      <w:r w:rsidRPr="00977DD9">
        <w:rPr>
          <w:rFonts w:cs="Times New Roman"/>
          <w:b/>
          <w:color w:val="auto"/>
          <w:sz w:val="14"/>
          <w:szCs w:val="14"/>
          <w:lang w:val="en-US" w:eastAsia="en-US" w:bidi="en-US"/>
        </w:rPr>
        <w:tab/>
      </w:r>
    </w:p>
    <w:p w14:paraId="60B99433" w14:textId="77777777" w:rsidR="00977DD9" w:rsidRPr="00977DD9" w:rsidRDefault="00977DD9" w:rsidP="00977DD9">
      <w:pPr>
        <w:tabs>
          <w:tab w:val="left" w:pos="0"/>
        </w:tabs>
        <w:spacing w:after="0" w:line="240" w:lineRule="auto"/>
        <w:ind w:left="720" w:right="-54" w:hanging="720"/>
        <w:rPr>
          <w:rFonts w:cs="Times New Roman"/>
          <w:color w:val="auto"/>
          <w:sz w:val="14"/>
          <w:szCs w:val="14"/>
          <w:lang w:val="en-US" w:eastAsia="en-US" w:bidi="en-US"/>
        </w:rPr>
      </w:pPr>
      <w:r w:rsidRPr="00977DD9">
        <w:rPr>
          <w:rFonts w:cs="Times New Roman"/>
          <w:color w:val="auto"/>
          <w:sz w:val="14"/>
          <w:szCs w:val="14"/>
          <w:lang w:val="en-US" w:eastAsia="en-US" w:bidi="en-US"/>
        </w:rPr>
        <w:t>17.1.</w:t>
      </w:r>
      <w:r w:rsidRPr="00977DD9">
        <w:rPr>
          <w:rFonts w:cs="Times New Roman"/>
          <w:color w:val="auto"/>
          <w:sz w:val="14"/>
          <w:szCs w:val="14"/>
          <w:lang w:val="en-US" w:eastAsia="en-US" w:bidi="en-US"/>
        </w:rPr>
        <w:tab/>
        <w:t>Any contract based on these terms and conditions shall be interpreted and administered in accordance with New Zealand laws, regulations, statutory and industry standards, and accepted NZ customary industry practice.</w:t>
      </w:r>
    </w:p>
    <w:p w14:paraId="4A776522" w14:textId="77777777" w:rsidR="00977DD9" w:rsidRDefault="00977DD9" w:rsidP="00977DD9">
      <w:pPr>
        <w:spacing w:after="242" w:line="249" w:lineRule="auto"/>
        <w:ind w:right="675"/>
        <w:rPr>
          <w:rFonts w:cs="Times New Roman"/>
          <w:color w:val="auto"/>
          <w:sz w:val="14"/>
          <w:szCs w:val="14"/>
          <w:lang w:val="en-US" w:eastAsia="en-US" w:bidi="en-US"/>
        </w:rPr>
      </w:pPr>
      <w:r w:rsidRPr="00977DD9">
        <w:rPr>
          <w:rFonts w:cs="Times New Roman"/>
          <w:color w:val="auto"/>
          <w:sz w:val="14"/>
          <w:szCs w:val="14"/>
          <w:lang w:val="en-US" w:eastAsia="en-US" w:bidi="en-US"/>
        </w:rPr>
        <w:t>17.2.</w:t>
      </w:r>
      <w:r w:rsidRPr="00977DD9">
        <w:rPr>
          <w:rFonts w:cs="Times New Roman"/>
          <w:color w:val="auto"/>
          <w:sz w:val="14"/>
          <w:szCs w:val="14"/>
          <w:lang w:val="en-US" w:eastAsia="en-US" w:bidi="en-US"/>
        </w:rPr>
        <w:tab/>
        <w:t>The parties agree to submit to the non-exclusive jurisdiction of the New Zealand courts.</w:t>
      </w:r>
    </w:p>
    <w:p w14:paraId="616FA5D0" w14:textId="77777777" w:rsidR="00977DD9" w:rsidRDefault="00977DD9" w:rsidP="00977DD9">
      <w:pPr>
        <w:spacing w:after="242" w:line="249" w:lineRule="auto"/>
        <w:ind w:right="675"/>
        <w:rPr>
          <w:rFonts w:cs="Times New Roman"/>
          <w:color w:val="auto"/>
          <w:sz w:val="14"/>
          <w:szCs w:val="14"/>
          <w:lang w:val="en-US" w:eastAsia="en-US" w:bidi="en-US"/>
        </w:rPr>
      </w:pPr>
    </w:p>
    <w:p w14:paraId="1338FBF3" w14:textId="77777777" w:rsidR="00977DD9" w:rsidRDefault="00977DD9">
      <w:pPr>
        <w:spacing w:after="242" w:line="249" w:lineRule="auto"/>
        <w:ind w:left="921" w:right="675" w:firstLine="0"/>
      </w:pPr>
    </w:p>
    <w:p w14:paraId="0C265586" w14:textId="77777777" w:rsidR="005033CE" w:rsidRDefault="00977DD9">
      <w:pPr>
        <w:spacing w:after="48" w:line="259" w:lineRule="auto"/>
        <w:ind w:left="5089" w:firstLine="0"/>
        <w:jc w:val="left"/>
      </w:pPr>
      <w:r>
        <w:rPr>
          <w:rFonts w:ascii="Arial" w:eastAsia="Arial" w:hAnsi="Arial" w:cs="Arial"/>
          <w:sz w:val="4"/>
        </w:rPr>
        <w:t xml:space="preserve"> </w:t>
      </w:r>
    </w:p>
    <w:p w14:paraId="35ABAAA8" w14:textId="77777777" w:rsidR="00977DD9" w:rsidRDefault="00977DD9">
      <w:pPr>
        <w:spacing w:after="57" w:line="259" w:lineRule="auto"/>
        <w:ind w:left="4059" w:firstLine="0"/>
        <w:jc w:val="left"/>
        <w:rPr>
          <w:b/>
          <w:sz w:val="13"/>
        </w:rPr>
        <w:sectPr w:rsidR="00977DD9" w:rsidSect="00F22BD0">
          <w:footerReference w:type="default" r:id="rId8"/>
          <w:footerReference w:type="first" r:id="rId9"/>
          <w:pgSz w:w="12240" w:h="15840"/>
          <w:pgMar w:top="426" w:right="481" w:bottom="567" w:left="504" w:header="720" w:footer="720" w:gutter="0"/>
          <w:paperSrc w:first="1000" w:other="1000"/>
          <w:cols w:space="720"/>
          <w:docGrid w:linePitch="136"/>
        </w:sectPr>
      </w:pPr>
    </w:p>
    <w:p w14:paraId="15BEB29F" w14:textId="77777777" w:rsidR="00977DD9" w:rsidRDefault="00977DD9">
      <w:pPr>
        <w:spacing w:after="0" w:line="259" w:lineRule="auto"/>
        <w:ind w:left="12" w:firstLine="0"/>
        <w:jc w:val="left"/>
        <w:rPr>
          <w:rFonts w:ascii="Arial" w:eastAsia="Arial" w:hAnsi="Arial" w:cs="Arial"/>
          <w:sz w:val="4"/>
        </w:rPr>
        <w:sectPr w:rsidR="00977DD9" w:rsidSect="00AD4BCC">
          <w:type w:val="continuous"/>
          <w:pgSz w:w="12240" w:h="15840"/>
          <w:pgMar w:top="539" w:right="987" w:bottom="719" w:left="979" w:header="720" w:footer="720" w:gutter="0"/>
          <w:paperSrc w:first="1000" w:other="1000"/>
          <w:cols w:space="678"/>
          <w:docGrid w:linePitch="136"/>
        </w:sectPr>
      </w:pPr>
    </w:p>
    <w:p w14:paraId="4FD72B18" w14:textId="77777777" w:rsidR="005033CE" w:rsidRDefault="00977DD9">
      <w:pPr>
        <w:spacing w:after="0" w:line="259" w:lineRule="auto"/>
        <w:ind w:left="12" w:firstLine="0"/>
        <w:jc w:val="left"/>
      </w:pPr>
      <w:r>
        <w:rPr>
          <w:rFonts w:ascii="Arial" w:eastAsia="Arial" w:hAnsi="Arial" w:cs="Arial"/>
          <w:sz w:val="4"/>
        </w:rPr>
        <w:t xml:space="preserve"> </w:t>
      </w:r>
    </w:p>
    <w:sectPr w:rsidR="005033CE" w:rsidSect="00AD4BCC">
      <w:type w:val="continuous"/>
      <w:pgSz w:w="12240" w:h="15840"/>
      <w:pgMar w:top="539" w:right="987" w:bottom="719" w:left="979" w:header="720" w:footer="720" w:gutter="0"/>
      <w:paperSrc w:first="1000" w:other="1000"/>
      <w:cols w:num="2" w:space="678"/>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71E7" w14:textId="77777777" w:rsidR="003745A2" w:rsidRDefault="003745A2" w:rsidP="003745A2">
      <w:pPr>
        <w:spacing w:after="0" w:line="240" w:lineRule="auto"/>
      </w:pPr>
      <w:r>
        <w:separator/>
      </w:r>
    </w:p>
  </w:endnote>
  <w:endnote w:type="continuationSeparator" w:id="0">
    <w:p w14:paraId="008E8757" w14:textId="77777777" w:rsidR="003745A2" w:rsidRDefault="003745A2" w:rsidP="0037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1DC0" w14:textId="11D5DF86" w:rsidR="003745A2" w:rsidRPr="002E045F" w:rsidRDefault="003745A2" w:rsidP="002E045F">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0F1E" w14:textId="77777777" w:rsidR="002E045F" w:rsidRPr="002E045F" w:rsidRDefault="002E045F" w:rsidP="002E045F">
    <w:pPr>
      <w:pStyle w:val="Footer"/>
      <w:jc w:val="right"/>
      <w:rPr>
        <w:sz w:val="16"/>
      </w:rPr>
    </w:pPr>
    <w:bookmarkStart w:id="0" w:name="Footer1x2"/>
    <w:r w:rsidRPr="002E045F">
      <w:rPr>
        <w:sz w:val="16"/>
      </w:rPr>
      <w:t>LCM-456663-17-8-V</w:t>
    </w:r>
    <w:proofErr w:type="gramStart"/>
    <w:r w:rsidRPr="002E045F">
      <w:rPr>
        <w:sz w:val="16"/>
      </w:rPr>
      <w:t>1:LCM</w:t>
    </w:r>
    <w:proofErr w:type="gramEnd"/>
  </w:p>
  <w:bookmarkEnd w:id="0"/>
  <w:p w14:paraId="5787E66E" w14:textId="55205426" w:rsidR="003745A2" w:rsidRDefault="0037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BB68" w14:textId="77777777" w:rsidR="003745A2" w:rsidRDefault="003745A2" w:rsidP="003745A2">
      <w:pPr>
        <w:spacing w:after="0" w:line="240" w:lineRule="auto"/>
      </w:pPr>
      <w:r>
        <w:separator/>
      </w:r>
    </w:p>
  </w:footnote>
  <w:footnote w:type="continuationSeparator" w:id="0">
    <w:p w14:paraId="22DD30F1" w14:textId="77777777" w:rsidR="003745A2" w:rsidRDefault="003745A2" w:rsidP="0037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4588"/>
    <w:multiLevelType w:val="hybridMultilevel"/>
    <w:tmpl w:val="61B4C45A"/>
    <w:lvl w:ilvl="0" w:tplc="64D25782">
      <w:start w:val="1"/>
      <w:numFmt w:val="bullet"/>
      <w:lvlText w:val="•"/>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8A701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6D8B58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CF69D5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EE0F1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940DC0">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B40AFB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60879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5AAEAA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95F3F80"/>
    <w:multiLevelType w:val="hybridMultilevel"/>
    <w:tmpl w:val="CA861C96"/>
    <w:lvl w:ilvl="0" w:tplc="0A723944">
      <w:start w:val="1"/>
      <w:numFmt w:val="bullet"/>
      <w:lvlText w:val="•"/>
      <w:lvlJc w:val="left"/>
      <w:pPr>
        <w:ind w:left="85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23A4964">
      <w:start w:val="1"/>
      <w:numFmt w:val="bullet"/>
      <w:lvlText w:val="o"/>
      <w:lvlJc w:val="left"/>
      <w:pPr>
        <w:ind w:left="1788"/>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2" w:tplc="F050E542">
      <w:start w:val="1"/>
      <w:numFmt w:val="bullet"/>
      <w:lvlText w:val="▪"/>
      <w:lvlJc w:val="left"/>
      <w:pPr>
        <w:ind w:left="2508"/>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3" w:tplc="BB6A62A6">
      <w:start w:val="1"/>
      <w:numFmt w:val="bullet"/>
      <w:lvlText w:val="•"/>
      <w:lvlJc w:val="left"/>
      <w:pPr>
        <w:ind w:left="3228"/>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B76A5CC">
      <w:start w:val="1"/>
      <w:numFmt w:val="bullet"/>
      <w:lvlText w:val="o"/>
      <w:lvlJc w:val="left"/>
      <w:pPr>
        <w:ind w:left="3948"/>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5" w:tplc="1E807CEC">
      <w:start w:val="1"/>
      <w:numFmt w:val="bullet"/>
      <w:lvlText w:val="▪"/>
      <w:lvlJc w:val="left"/>
      <w:pPr>
        <w:ind w:left="4668"/>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6" w:tplc="FC0270E8">
      <w:start w:val="1"/>
      <w:numFmt w:val="bullet"/>
      <w:lvlText w:val="•"/>
      <w:lvlJc w:val="left"/>
      <w:pPr>
        <w:ind w:left="5388"/>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FD2AB3C">
      <w:start w:val="1"/>
      <w:numFmt w:val="bullet"/>
      <w:lvlText w:val="o"/>
      <w:lvlJc w:val="left"/>
      <w:pPr>
        <w:ind w:left="6108"/>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8" w:tplc="CE2CF244">
      <w:start w:val="1"/>
      <w:numFmt w:val="bullet"/>
      <w:lvlText w:val="▪"/>
      <w:lvlJc w:val="left"/>
      <w:pPr>
        <w:ind w:left="6828"/>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5D1B0FC1"/>
    <w:multiLevelType w:val="multilevel"/>
    <w:tmpl w:val="31A61B88"/>
    <w:lvl w:ilvl="0">
      <w:start w:val="15"/>
      <w:numFmt w:val="decimal"/>
      <w:lvlText w:val="%1"/>
      <w:lvlJc w:val="left"/>
      <w:pPr>
        <w:ind w:left="36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 w15:restartNumberingAfterBreak="0">
    <w:nsid w:val="65604FFA"/>
    <w:multiLevelType w:val="hybridMultilevel"/>
    <w:tmpl w:val="F1B08CC2"/>
    <w:lvl w:ilvl="0" w:tplc="83DAB5C4">
      <w:start w:val="1"/>
      <w:numFmt w:val="lowerRoman"/>
      <w:lvlText w:val="(%1)"/>
      <w:lvlJc w:val="left"/>
      <w:pPr>
        <w:ind w:left="16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D52FB8E">
      <w:start w:val="1"/>
      <w:numFmt w:val="upperLetter"/>
      <w:lvlText w:val="(%2)"/>
      <w:lvlJc w:val="left"/>
      <w:pPr>
        <w:ind w:left="23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868B57C">
      <w:start w:val="1"/>
      <w:numFmt w:val="lowerRoman"/>
      <w:lvlText w:val="%3"/>
      <w:lvlJc w:val="left"/>
      <w:pPr>
        <w:ind w:left="17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6DA1920">
      <w:start w:val="1"/>
      <w:numFmt w:val="decimal"/>
      <w:lvlText w:val="%4"/>
      <w:lvlJc w:val="left"/>
      <w:pPr>
        <w:ind w:left="25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F642AB6">
      <w:start w:val="1"/>
      <w:numFmt w:val="lowerLetter"/>
      <w:lvlText w:val="%5"/>
      <w:lvlJc w:val="left"/>
      <w:pPr>
        <w:ind w:left="32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A9642B4">
      <w:start w:val="1"/>
      <w:numFmt w:val="lowerRoman"/>
      <w:lvlText w:val="%6"/>
      <w:lvlJc w:val="left"/>
      <w:pPr>
        <w:ind w:left="39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B86C454">
      <w:start w:val="1"/>
      <w:numFmt w:val="decimal"/>
      <w:lvlText w:val="%7"/>
      <w:lvlJc w:val="left"/>
      <w:pPr>
        <w:ind w:left="46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8F61770">
      <w:start w:val="1"/>
      <w:numFmt w:val="lowerLetter"/>
      <w:lvlText w:val="%8"/>
      <w:lvlJc w:val="left"/>
      <w:pPr>
        <w:ind w:left="53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3063CB6">
      <w:start w:val="1"/>
      <w:numFmt w:val="lowerRoman"/>
      <w:lvlText w:val="%9"/>
      <w:lvlJc w:val="left"/>
      <w:pPr>
        <w:ind w:left="61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2032994190">
    <w:abstractNumId w:val="0"/>
  </w:num>
  <w:num w:numId="2" w16cid:durableId="1026178011">
    <w:abstractNumId w:val="3"/>
  </w:num>
  <w:num w:numId="3" w16cid:durableId="647173209">
    <w:abstractNumId w:val="1"/>
  </w:num>
  <w:num w:numId="4" w16cid:durableId="76445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456663"/>
    <w:docVar w:name="DocID" w:val="{55B8C1D7-38A2-4D0E-9085-F55849BF25F3}"/>
    <w:docVar w:name="DocumentNumber" w:val="8"/>
    <w:docVar w:name="DocumentType" w:val="2"/>
    <w:docVar w:name="FeeEarner" w:val="LCM"/>
    <w:docVar w:name="LibCatalogID" w:val="0"/>
    <w:docVar w:name="MatterDescription" w:val="Review Terms and Conditions"/>
    <w:docVar w:name="MatterNumber" w:val="17"/>
    <w:docVar w:name="NoFooter" w:val="1"/>
    <w:docVar w:name="VersionID" w:val="5F2B632D-0B12-42B2-993D-3C7EBBC5CEE8"/>
    <w:docVar w:name="WordOperator" w:val="LCM"/>
  </w:docVars>
  <w:rsids>
    <w:rsidRoot w:val="005033CE"/>
    <w:rsid w:val="00264F31"/>
    <w:rsid w:val="002E045F"/>
    <w:rsid w:val="003405A7"/>
    <w:rsid w:val="003745A2"/>
    <w:rsid w:val="003D50B5"/>
    <w:rsid w:val="005033CE"/>
    <w:rsid w:val="009510BE"/>
    <w:rsid w:val="00977DD9"/>
    <w:rsid w:val="00AD4BCC"/>
    <w:rsid w:val="00C43987"/>
    <w:rsid w:val="00DC2086"/>
    <w:rsid w:val="00F22B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F4F8A"/>
  <w15:docId w15:val="{089FBA0A-0B2F-4B0F-A880-A0404FE0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line="265" w:lineRule="auto"/>
      <w:ind w:left="22" w:hanging="10"/>
      <w:jc w:val="both"/>
    </w:pPr>
    <w:rPr>
      <w:rFonts w:ascii="Calibri" w:eastAsia="Calibri" w:hAnsi="Calibri" w:cs="Calibri"/>
      <w:color w:val="000000"/>
      <w:sz w:val="10"/>
    </w:rPr>
  </w:style>
  <w:style w:type="paragraph" w:styleId="Heading1">
    <w:name w:val="heading 1"/>
    <w:next w:val="Normal"/>
    <w:link w:val="Heading1Char"/>
    <w:uiPriority w:val="9"/>
    <w:unhideWhenUsed/>
    <w:qFormat/>
    <w:pPr>
      <w:keepNext/>
      <w:keepLines/>
      <w:spacing w:after="308" w:line="265" w:lineRule="auto"/>
      <w:ind w:left="10" w:right="22" w:hanging="10"/>
      <w:outlineLvl w:val="0"/>
    </w:pPr>
    <w:rPr>
      <w:rFonts w:ascii="Calibri" w:eastAsia="Calibri" w:hAnsi="Calibri" w:cs="Calibri"/>
      <w:b/>
      <w:color w:val="000000"/>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7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5A2"/>
    <w:rPr>
      <w:rFonts w:ascii="Calibri" w:eastAsia="Calibri" w:hAnsi="Calibri" w:cs="Calibri"/>
      <w:color w:val="000000"/>
      <w:sz w:val="10"/>
    </w:rPr>
  </w:style>
  <w:style w:type="paragraph" w:styleId="Footer">
    <w:name w:val="footer"/>
    <w:basedOn w:val="Normal"/>
    <w:link w:val="FooterChar"/>
    <w:uiPriority w:val="99"/>
    <w:unhideWhenUsed/>
    <w:rsid w:val="0037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A2"/>
    <w:rPr>
      <w:rFonts w:ascii="Calibri" w:eastAsia="Calibri" w:hAnsi="Calibri" w:cs="Calibri"/>
      <w:color w:val="000000"/>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44D0-D45F-4C30-A98F-60DA9508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Base>LCM-456663-17-8-1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Aurora Credit Application &amp; Trading Terms (Universal)</dc:subject>
  <dc:creator>Angela Vickers</dc:creator>
  <cp:keywords/>
  <dc:description>Aurora Credit Application &amp; Trading Terms (Universal)</dc:description>
  <cp:lastModifiedBy>Tia Goddin</cp:lastModifiedBy>
  <cp:revision>5</cp:revision>
  <cp:lastPrinted>2018-05-03T00:56:00Z</cp:lastPrinted>
  <dcterms:created xsi:type="dcterms:W3CDTF">2023-01-17T03:34:00Z</dcterms:created>
  <dcterms:modified xsi:type="dcterms:W3CDTF">2023-02-12T18:41:00Z</dcterms:modified>
  <cp:category>LCM-456663-17-8-1</cp:category>
</cp:coreProperties>
</file>